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294" w:type="dxa"/>
        <w:tblLook w:val="04A0" w:firstRow="1" w:lastRow="0" w:firstColumn="1" w:lastColumn="0" w:noHBand="0" w:noVBand="1"/>
      </w:tblPr>
      <w:tblGrid>
        <w:gridCol w:w="2386"/>
        <w:gridCol w:w="5269"/>
        <w:gridCol w:w="3402"/>
      </w:tblGrid>
      <w:tr w:rsidR="00D0476E" w:rsidRPr="00F51AA3" w:rsidTr="00BB6158">
        <w:trPr>
          <w:trHeight w:val="285"/>
        </w:trPr>
        <w:tc>
          <w:tcPr>
            <w:tcW w:w="11057" w:type="dxa"/>
            <w:gridSpan w:val="3"/>
            <w:tcBorders>
              <w:top w:val="single" w:sz="4" w:space="0" w:color="auto"/>
              <w:left w:val="single" w:sz="8" w:space="0" w:color="auto"/>
              <w:bottom w:val="nil"/>
              <w:right w:val="single" w:sz="8" w:space="0" w:color="auto"/>
            </w:tcBorders>
            <w:shd w:val="clear" w:color="auto" w:fill="auto"/>
            <w:vAlign w:val="bottom"/>
            <w:hideMark/>
          </w:tcPr>
          <w:p w:rsidR="00D0476E" w:rsidRPr="00F51AA3" w:rsidRDefault="00D0476E" w:rsidP="001F7F40">
            <w:pPr>
              <w:spacing w:before="20" w:after="20" w:line="240" w:lineRule="auto"/>
              <w:jc w:val="center"/>
              <w:rPr>
                <w:rFonts w:ascii="Arial" w:eastAsia="Times New Roman" w:hAnsi="Arial" w:cs="Arial"/>
                <w:b/>
                <w:bCs/>
                <w:noProof/>
                <w:color w:val="000000"/>
                <w:sz w:val="32"/>
                <w:szCs w:val="32"/>
                <w:lang w:eastAsia="lv-LV"/>
              </w:rPr>
            </w:pPr>
            <w:bookmarkStart w:id="0" w:name="_GoBack"/>
            <w:r w:rsidRPr="00F51AA3">
              <w:rPr>
                <w:noProof/>
                <w:lang w:eastAsia="lv-LV"/>
              </w:rPr>
              <w:drawing>
                <wp:anchor distT="0" distB="0" distL="114300" distR="114300" simplePos="0" relativeHeight="251659264" behindDoc="0" locked="0" layoutInCell="1" allowOverlap="1">
                  <wp:simplePos x="0" y="0"/>
                  <wp:positionH relativeFrom="column">
                    <wp:posOffset>-10795</wp:posOffset>
                  </wp:positionH>
                  <wp:positionV relativeFrom="paragraph">
                    <wp:posOffset>51435</wp:posOffset>
                  </wp:positionV>
                  <wp:extent cx="923925" cy="27178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271780"/>
                          </a:xfrm>
                          <a:prstGeom prst="rect">
                            <a:avLst/>
                          </a:prstGeom>
                        </pic:spPr>
                      </pic:pic>
                    </a:graphicData>
                  </a:graphic>
                  <wp14:sizeRelH relativeFrom="margin">
                    <wp14:pctWidth>0</wp14:pctWidth>
                  </wp14:sizeRelH>
                  <wp14:sizeRelV relativeFrom="margin">
                    <wp14:pctHeight>0</wp14:pctHeight>
                  </wp14:sizeRelV>
                </wp:anchor>
              </w:drawing>
            </w:r>
            <w:r w:rsidRPr="00D0476E">
              <w:rPr>
                <w:rFonts w:ascii="Arial" w:eastAsia="Times New Roman" w:hAnsi="Arial" w:cs="Arial"/>
                <w:b/>
                <w:bCs/>
                <w:noProof/>
                <w:color w:val="000000"/>
                <w:sz w:val="32"/>
                <w:szCs w:val="32"/>
                <w:lang w:eastAsia="lv-LV"/>
              </w:rPr>
              <w:t> </w:t>
            </w:r>
            <w:r w:rsidR="00FF7CFB" w:rsidRPr="00FF7CFB">
              <w:rPr>
                <w:rFonts w:ascii="Arial" w:eastAsia="Times New Roman" w:hAnsi="Arial" w:cs="Arial"/>
                <w:b/>
                <w:bCs/>
                <w:noProof/>
                <w:color w:val="000000"/>
                <w:sz w:val="32"/>
                <w:szCs w:val="32"/>
                <w:lang w:eastAsia="lv-LV"/>
              </w:rPr>
              <w:t>Информационный документ по тарифам</w:t>
            </w:r>
          </w:p>
          <w:p w:rsidR="00D0476E" w:rsidRPr="00D0476E" w:rsidRDefault="00D0476E" w:rsidP="001F7F40">
            <w:pPr>
              <w:spacing w:before="20" w:after="20" w:line="240" w:lineRule="auto"/>
              <w:jc w:val="center"/>
              <w:rPr>
                <w:rFonts w:ascii="Arial" w:eastAsia="Times New Roman" w:hAnsi="Arial" w:cs="Arial"/>
                <w:b/>
                <w:bCs/>
                <w:noProof/>
                <w:color w:val="000000"/>
                <w:sz w:val="32"/>
                <w:szCs w:val="32"/>
                <w:lang w:eastAsia="lv-LV"/>
              </w:rPr>
            </w:pPr>
            <w:r w:rsidRPr="00D0476E">
              <w:rPr>
                <w:rFonts w:ascii="Arial" w:eastAsia="Times New Roman" w:hAnsi="Arial" w:cs="Arial"/>
                <w:b/>
                <w:bCs/>
                <w:noProof/>
                <w:color w:val="000000"/>
                <w:sz w:val="32"/>
                <w:szCs w:val="32"/>
                <w:lang w:eastAsia="lv-LV"/>
              </w:rPr>
              <w:t> </w:t>
            </w:r>
          </w:p>
        </w:tc>
      </w:tr>
      <w:tr w:rsidR="00D0476E" w:rsidRPr="00D0476E" w:rsidTr="00D0476E">
        <w:trPr>
          <w:trHeight w:val="300"/>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BB6158" w:rsidP="00FF7CFB">
            <w:pPr>
              <w:spacing w:before="20" w:after="20" w:line="240" w:lineRule="auto"/>
              <w:rPr>
                <w:rFonts w:ascii="Arial" w:eastAsia="Times New Roman" w:hAnsi="Arial" w:cs="Arial"/>
                <w:b/>
                <w:bCs/>
                <w:noProof/>
                <w:color w:val="000000"/>
                <w:sz w:val="24"/>
                <w:szCs w:val="24"/>
                <w:lang w:eastAsia="lv-LV"/>
              </w:rPr>
            </w:pPr>
            <w:r>
              <w:rPr>
                <w:noProof/>
                <w:lang w:eastAsia="lv-LV"/>
              </w:rPr>
              <w:drawing>
                <wp:anchor distT="0" distB="0" distL="114300" distR="114300" simplePos="0" relativeHeight="251660288" behindDoc="0" locked="0" layoutInCell="1" allowOverlap="1">
                  <wp:simplePos x="0" y="0"/>
                  <wp:positionH relativeFrom="column">
                    <wp:posOffset>6344285</wp:posOffset>
                  </wp:positionH>
                  <wp:positionV relativeFrom="paragraph">
                    <wp:posOffset>-509270</wp:posOffset>
                  </wp:positionV>
                  <wp:extent cx="603885" cy="600075"/>
                  <wp:effectExtent l="0" t="0" r="5715"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885" cy="600075"/>
                          </a:xfrm>
                          <a:prstGeom prst="rect">
                            <a:avLst/>
                          </a:prstGeom>
                        </pic:spPr>
                      </pic:pic>
                    </a:graphicData>
                  </a:graphic>
                  <wp14:sizeRelH relativeFrom="margin">
                    <wp14:pctWidth>0</wp14:pctWidth>
                  </wp14:sizeRelH>
                  <wp14:sizeRelV relativeFrom="margin">
                    <wp14:pctHeight>0</wp14:pctHeight>
                  </wp14:sizeRelV>
                </wp:anchor>
              </w:drawing>
            </w:r>
            <w:r w:rsidR="00FF7CFB" w:rsidRPr="00FF7CFB">
              <w:rPr>
                <w:rFonts w:ascii="Arial" w:eastAsia="Times New Roman" w:hAnsi="Arial" w:cs="Arial"/>
                <w:b/>
                <w:bCs/>
                <w:noProof/>
                <w:color w:val="000000"/>
                <w:sz w:val="24"/>
                <w:szCs w:val="24"/>
                <w:lang w:eastAsia="lv-LV"/>
              </w:rPr>
              <w:t>Название поставщика связанных со счетом услуг:</w:t>
            </w:r>
            <w:r w:rsidR="00D0476E" w:rsidRPr="00D0476E">
              <w:rPr>
                <w:rFonts w:ascii="Arial" w:eastAsia="Times New Roman" w:hAnsi="Arial" w:cs="Arial"/>
                <w:b/>
                <w:bCs/>
                <w:noProof/>
                <w:color w:val="000000"/>
                <w:sz w:val="24"/>
                <w:szCs w:val="24"/>
                <w:lang w:eastAsia="lv-LV"/>
              </w:rPr>
              <w:t xml:space="preserve"> </w:t>
            </w:r>
            <w:r w:rsidR="00D0476E" w:rsidRPr="00D0476E">
              <w:rPr>
                <w:rFonts w:ascii="Arial" w:eastAsia="Times New Roman" w:hAnsi="Arial" w:cs="Arial"/>
                <w:b/>
                <w:bCs/>
                <w:noProof/>
                <w:color w:val="0070C0"/>
                <w:sz w:val="24"/>
                <w:szCs w:val="24"/>
                <w:lang w:eastAsia="lv-LV"/>
              </w:rPr>
              <w:t>PNB Banka</w:t>
            </w:r>
          </w:p>
        </w:tc>
      </w:tr>
      <w:tr w:rsidR="00D0476E" w:rsidRPr="00FF7CFB" w:rsidTr="001F7F40">
        <w:trPr>
          <w:trHeight w:val="60"/>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FF7CFB" w:rsidRDefault="00FF7CFB" w:rsidP="001F7F40">
            <w:pPr>
              <w:spacing w:before="20" w:after="20" w:line="240" w:lineRule="auto"/>
              <w:rPr>
                <w:rFonts w:ascii="Arial" w:eastAsia="Times New Roman" w:hAnsi="Arial" w:cs="Arial"/>
                <w:b/>
                <w:bCs/>
                <w:noProof/>
                <w:color w:val="000000"/>
                <w:sz w:val="24"/>
                <w:szCs w:val="24"/>
                <w:lang w:eastAsia="lv-LV"/>
              </w:rPr>
            </w:pPr>
            <w:proofErr w:type="spellStart"/>
            <w:r w:rsidRPr="007859F8">
              <w:rPr>
                <w:rFonts w:ascii="Arial" w:eastAsia="Times New Roman" w:hAnsi="Arial" w:cs="Arial"/>
                <w:b/>
                <w:bCs/>
                <w:color w:val="000000"/>
                <w:sz w:val="24"/>
                <w:szCs w:val="24"/>
                <w:lang w:eastAsia="lv-LV"/>
              </w:rPr>
              <w:t>Название</w:t>
            </w:r>
            <w:proofErr w:type="spellEnd"/>
            <w:r w:rsidRPr="007859F8">
              <w:rPr>
                <w:rFonts w:ascii="Arial" w:eastAsia="Times New Roman" w:hAnsi="Arial" w:cs="Arial"/>
                <w:b/>
                <w:bCs/>
                <w:color w:val="000000"/>
                <w:sz w:val="24"/>
                <w:szCs w:val="24"/>
                <w:lang w:eastAsia="lv-LV"/>
              </w:rPr>
              <w:t xml:space="preserve"> </w:t>
            </w:r>
            <w:proofErr w:type="spellStart"/>
            <w:r w:rsidRPr="007859F8">
              <w:rPr>
                <w:rFonts w:ascii="Arial" w:eastAsia="Times New Roman" w:hAnsi="Arial" w:cs="Arial"/>
                <w:b/>
                <w:bCs/>
                <w:color w:val="000000"/>
                <w:sz w:val="24"/>
                <w:szCs w:val="24"/>
                <w:lang w:eastAsia="lv-LV"/>
              </w:rPr>
              <w:t>счета</w:t>
            </w:r>
            <w:proofErr w:type="spellEnd"/>
            <w:r w:rsidR="00D0476E" w:rsidRPr="00FF7CFB">
              <w:rPr>
                <w:rFonts w:ascii="Arial" w:eastAsia="Times New Roman" w:hAnsi="Arial" w:cs="Arial"/>
                <w:b/>
                <w:bCs/>
                <w:noProof/>
                <w:color w:val="000000"/>
                <w:sz w:val="24"/>
                <w:szCs w:val="24"/>
                <w:lang w:eastAsia="lv-LV"/>
              </w:rPr>
              <w:t xml:space="preserve">: </w:t>
            </w:r>
            <w:r w:rsidR="008739CD" w:rsidRPr="008739CD">
              <w:rPr>
                <w:rFonts w:ascii="Arial" w:eastAsia="Times New Roman" w:hAnsi="Arial" w:cs="Arial"/>
                <w:b/>
                <w:bCs/>
                <w:noProof/>
                <w:color w:val="0070C0"/>
                <w:sz w:val="24"/>
                <w:szCs w:val="24"/>
                <w:lang w:eastAsia="lv-LV"/>
              </w:rPr>
              <w:t>Счет расчетной карты</w:t>
            </w:r>
          </w:p>
        </w:tc>
      </w:tr>
      <w:tr w:rsidR="00D0476E" w:rsidRPr="00D0476E" w:rsidTr="001F7F40">
        <w:trPr>
          <w:trHeight w:val="155"/>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FF7CFB" w:rsidP="00541E58">
            <w:pPr>
              <w:spacing w:before="20" w:after="20" w:line="240" w:lineRule="auto"/>
              <w:rPr>
                <w:rFonts w:ascii="Arial" w:eastAsia="Times New Roman" w:hAnsi="Arial" w:cs="Arial"/>
                <w:b/>
                <w:bCs/>
                <w:noProof/>
                <w:color w:val="000000"/>
                <w:sz w:val="24"/>
                <w:szCs w:val="24"/>
                <w:lang w:eastAsia="lv-LV"/>
              </w:rPr>
            </w:pPr>
            <w:r w:rsidRPr="00FF7CFB">
              <w:rPr>
                <w:rFonts w:ascii="Arial" w:eastAsia="Times New Roman" w:hAnsi="Arial" w:cs="Arial"/>
                <w:b/>
                <w:bCs/>
                <w:noProof/>
                <w:color w:val="000000"/>
                <w:sz w:val="24"/>
                <w:szCs w:val="24"/>
                <w:lang w:eastAsia="lv-LV"/>
              </w:rPr>
              <w:t>Дата</w:t>
            </w:r>
            <w:r w:rsidR="00D0476E" w:rsidRPr="00D0476E">
              <w:rPr>
                <w:rFonts w:ascii="Arial" w:eastAsia="Times New Roman" w:hAnsi="Arial" w:cs="Arial"/>
                <w:b/>
                <w:bCs/>
                <w:noProof/>
                <w:color w:val="000000"/>
                <w:sz w:val="24"/>
                <w:szCs w:val="24"/>
                <w:lang w:eastAsia="lv-LV"/>
              </w:rPr>
              <w:t>: 201</w:t>
            </w:r>
            <w:r w:rsidR="00541E58">
              <w:rPr>
                <w:rFonts w:ascii="Arial" w:eastAsia="Times New Roman" w:hAnsi="Arial" w:cs="Arial"/>
                <w:b/>
                <w:bCs/>
                <w:noProof/>
                <w:color w:val="000000"/>
                <w:sz w:val="24"/>
                <w:szCs w:val="24"/>
                <w:lang w:eastAsia="lv-LV"/>
              </w:rPr>
              <w:t>9</w:t>
            </w:r>
            <w:r w:rsidR="00D0476E" w:rsidRPr="00D0476E">
              <w:rPr>
                <w:rFonts w:ascii="Arial" w:eastAsia="Times New Roman" w:hAnsi="Arial" w:cs="Arial"/>
                <w:b/>
                <w:bCs/>
                <w:noProof/>
                <w:color w:val="000000"/>
                <w:sz w:val="24"/>
                <w:szCs w:val="24"/>
                <w:lang w:eastAsia="lv-LV"/>
              </w:rPr>
              <w:t>.</w:t>
            </w:r>
            <w:r w:rsidR="00541E58">
              <w:rPr>
                <w:rFonts w:ascii="Arial" w:eastAsia="Times New Roman" w:hAnsi="Arial" w:cs="Arial"/>
                <w:b/>
                <w:bCs/>
                <w:noProof/>
                <w:color w:val="000000"/>
                <w:sz w:val="24"/>
                <w:szCs w:val="24"/>
                <w:lang w:eastAsia="lv-LV"/>
              </w:rPr>
              <w:t>05</w:t>
            </w:r>
            <w:r w:rsidR="00D0476E" w:rsidRPr="00D0476E">
              <w:rPr>
                <w:rFonts w:ascii="Arial" w:eastAsia="Times New Roman" w:hAnsi="Arial" w:cs="Arial"/>
                <w:b/>
                <w:bCs/>
                <w:noProof/>
                <w:color w:val="000000"/>
                <w:sz w:val="24"/>
                <w:szCs w:val="24"/>
                <w:lang w:eastAsia="lv-LV"/>
              </w:rPr>
              <w:t>.</w:t>
            </w:r>
            <w:r w:rsidR="00541E58">
              <w:rPr>
                <w:rFonts w:ascii="Arial" w:eastAsia="Times New Roman" w:hAnsi="Arial" w:cs="Arial"/>
                <w:b/>
                <w:bCs/>
                <w:noProof/>
                <w:color w:val="000000"/>
                <w:sz w:val="24"/>
                <w:szCs w:val="24"/>
                <w:lang w:eastAsia="lv-LV"/>
              </w:rPr>
              <w:t>27</w:t>
            </w:r>
            <w:r w:rsidR="00D0476E" w:rsidRPr="00D0476E">
              <w:rPr>
                <w:rFonts w:ascii="Arial" w:eastAsia="Times New Roman" w:hAnsi="Arial" w:cs="Arial"/>
                <w:b/>
                <w:bCs/>
                <w:noProof/>
                <w:color w:val="000000"/>
                <w:sz w:val="24"/>
                <w:szCs w:val="24"/>
                <w:lang w:eastAsia="lv-LV"/>
              </w:rPr>
              <w:t>.</w:t>
            </w:r>
          </w:p>
        </w:tc>
      </w:tr>
      <w:tr w:rsidR="00D0476E" w:rsidRPr="00D0476E" w:rsidTr="001F7F40">
        <w:trPr>
          <w:trHeight w:val="186"/>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 </w:t>
            </w:r>
            <w:r w:rsidR="00FF7CFB" w:rsidRPr="00FF7CFB">
              <w:rPr>
                <w:rFonts w:ascii="Arial" w:eastAsia="Times New Roman" w:hAnsi="Arial" w:cs="Arial"/>
                <w:noProof/>
                <w:color w:val="000000"/>
                <w:sz w:val="20"/>
                <w:szCs w:val="20"/>
                <w:lang w:eastAsia="lv-LV"/>
              </w:rPr>
              <w:t>В данном документе вам предоставляется информация, которая относится к главным услугам, связанным с платежным счетом. Она поможет вам сравнить эти тарифы с тарифами других счетов</w:t>
            </w:r>
          </w:p>
        </w:tc>
      </w:tr>
      <w:tr w:rsidR="00D0476E" w:rsidRPr="00D0476E" w:rsidTr="001F7F40">
        <w:trPr>
          <w:trHeight w:val="122"/>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 </w:t>
            </w:r>
            <w:r w:rsidR="00FF7CFB" w:rsidRPr="00FF7CFB">
              <w:rPr>
                <w:rFonts w:ascii="Arial" w:eastAsia="Times New Roman" w:hAnsi="Arial" w:cs="Arial"/>
                <w:noProof/>
                <w:color w:val="000000"/>
                <w:sz w:val="20"/>
                <w:szCs w:val="20"/>
                <w:lang w:eastAsia="lv-LV"/>
              </w:rPr>
              <w:t>Тарифы могут также применяться и к связанным со счетом услугам, которые здесь не перечислены. Полная информация здесь:</w:t>
            </w:r>
            <w:r w:rsidRPr="00D0476E">
              <w:rPr>
                <w:rFonts w:ascii="Arial" w:eastAsia="Times New Roman" w:hAnsi="Arial" w:cs="Arial"/>
                <w:noProof/>
                <w:color w:val="000000"/>
                <w:sz w:val="20"/>
                <w:szCs w:val="20"/>
                <w:lang w:eastAsia="lv-LV"/>
              </w:rPr>
              <w:t xml:space="preserve"> </w:t>
            </w:r>
            <w:r w:rsidRPr="00D0476E">
              <w:rPr>
                <w:rFonts w:ascii="Arial" w:eastAsia="Times New Roman" w:hAnsi="Arial" w:cs="Arial"/>
                <w:noProof/>
                <w:color w:val="0070C0"/>
                <w:sz w:val="20"/>
                <w:szCs w:val="20"/>
                <w:lang w:eastAsia="lv-LV"/>
              </w:rPr>
              <w:t>www.pnbbanka.eu.</w:t>
            </w:r>
          </w:p>
        </w:tc>
      </w:tr>
      <w:tr w:rsidR="00D0476E" w:rsidRPr="00D0476E" w:rsidTr="00D0476E">
        <w:trPr>
          <w:trHeight w:val="285"/>
        </w:trPr>
        <w:tc>
          <w:tcPr>
            <w:tcW w:w="11057" w:type="dxa"/>
            <w:gridSpan w:val="3"/>
            <w:tcBorders>
              <w:top w:val="nil"/>
              <w:left w:val="single" w:sz="8" w:space="0" w:color="auto"/>
              <w:bottom w:val="nil"/>
              <w:right w:val="single" w:sz="8" w:space="0" w:color="000000"/>
            </w:tcBorders>
            <w:shd w:val="clear" w:color="auto" w:fill="auto"/>
            <w:vAlign w:val="bottom"/>
            <w:hideMark/>
          </w:tcPr>
          <w:p w:rsidR="00D0476E" w:rsidRPr="00D0476E" w:rsidRDefault="00D0476E" w:rsidP="001F7F40">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 </w:t>
            </w:r>
            <w:r w:rsidR="00FF7CFB" w:rsidRPr="00FF7CFB">
              <w:rPr>
                <w:rFonts w:ascii="Arial" w:eastAsia="Times New Roman" w:hAnsi="Arial" w:cs="Arial"/>
                <w:noProof/>
                <w:color w:val="000000"/>
                <w:sz w:val="20"/>
                <w:szCs w:val="20"/>
                <w:lang w:eastAsia="lv-LV"/>
              </w:rPr>
              <w:t>Глоссарий, в котором обобщены используемые в данном документе термины, доступен бесплатно.</w:t>
            </w:r>
          </w:p>
        </w:tc>
      </w:tr>
      <w:tr w:rsidR="00651774" w:rsidRPr="00651774" w:rsidTr="001F7F40">
        <w:trPr>
          <w:trHeight w:val="368"/>
        </w:trPr>
        <w:tc>
          <w:tcPr>
            <w:tcW w:w="7655" w:type="dxa"/>
            <w:gridSpan w:val="2"/>
            <w:tcBorders>
              <w:top w:val="single" w:sz="4" w:space="0" w:color="auto"/>
              <w:left w:val="single" w:sz="8" w:space="0" w:color="auto"/>
              <w:bottom w:val="single" w:sz="4" w:space="0" w:color="auto"/>
              <w:right w:val="single" w:sz="4" w:space="0" w:color="000000"/>
            </w:tcBorders>
            <w:shd w:val="clear" w:color="000000" w:fill="595959"/>
            <w:noWrap/>
            <w:hideMark/>
          </w:tcPr>
          <w:p w:rsidR="00D0476E" w:rsidRPr="00651774" w:rsidRDefault="00166ADE" w:rsidP="001F7F40">
            <w:pPr>
              <w:spacing w:before="20" w:after="20" w:line="240" w:lineRule="auto"/>
              <w:rPr>
                <w:rFonts w:ascii="Arial" w:eastAsia="Times New Roman" w:hAnsi="Arial" w:cs="Arial"/>
                <w:b/>
                <w:bCs/>
                <w:noProof/>
                <w:color w:val="FFFFFF" w:themeColor="background1"/>
                <w:sz w:val="28"/>
                <w:szCs w:val="28"/>
                <w:lang w:eastAsia="lv-LV"/>
              </w:rPr>
            </w:pPr>
            <w:r w:rsidRPr="00651774">
              <w:rPr>
                <w:rFonts w:ascii="Arial" w:eastAsia="Times New Roman" w:hAnsi="Arial" w:cs="Arial"/>
                <w:b/>
                <w:bCs/>
                <w:noProof/>
                <w:color w:val="FFFFFF" w:themeColor="background1"/>
                <w:sz w:val="28"/>
                <w:szCs w:val="28"/>
                <w:lang w:eastAsia="lv-LV"/>
              </w:rPr>
              <w:t>Услуга</w:t>
            </w:r>
            <w:r w:rsidR="00D0476E" w:rsidRPr="00651774">
              <w:rPr>
                <w:rFonts w:ascii="Arial" w:eastAsia="Times New Roman" w:hAnsi="Arial" w:cs="Arial"/>
                <w:b/>
                <w:bCs/>
                <w:noProof/>
                <w:color w:val="FFFFFF" w:themeColor="background1"/>
                <w:sz w:val="28"/>
                <w:szCs w:val="28"/>
                <w:vertAlign w:val="superscript"/>
                <w:lang w:eastAsia="lv-LV"/>
              </w:rPr>
              <w:t>1</w:t>
            </w:r>
          </w:p>
        </w:tc>
        <w:tc>
          <w:tcPr>
            <w:tcW w:w="3402" w:type="dxa"/>
            <w:tcBorders>
              <w:top w:val="single" w:sz="4" w:space="0" w:color="auto"/>
              <w:left w:val="nil"/>
              <w:bottom w:val="single" w:sz="4" w:space="0" w:color="auto"/>
              <w:right w:val="single" w:sz="8" w:space="0" w:color="auto"/>
            </w:tcBorders>
            <w:shd w:val="clear" w:color="000000" w:fill="595959"/>
            <w:hideMark/>
          </w:tcPr>
          <w:p w:rsidR="00D0476E" w:rsidRPr="00651774" w:rsidRDefault="00166ADE" w:rsidP="001F7F40">
            <w:pPr>
              <w:spacing w:before="20" w:after="20" w:line="240" w:lineRule="auto"/>
              <w:rPr>
                <w:rFonts w:ascii="Arial" w:eastAsia="Times New Roman" w:hAnsi="Arial" w:cs="Arial"/>
                <w:b/>
                <w:bCs/>
                <w:noProof/>
                <w:color w:val="FFFFFF" w:themeColor="background1"/>
                <w:sz w:val="28"/>
                <w:szCs w:val="28"/>
                <w:lang w:eastAsia="lv-LV"/>
              </w:rPr>
            </w:pPr>
            <w:r w:rsidRPr="00651774">
              <w:rPr>
                <w:rFonts w:ascii="Arial" w:eastAsia="Times New Roman" w:hAnsi="Arial" w:cs="Arial"/>
                <w:b/>
                <w:bCs/>
                <w:noProof/>
                <w:color w:val="FFFFFF" w:themeColor="background1"/>
                <w:sz w:val="28"/>
                <w:szCs w:val="28"/>
                <w:lang w:eastAsia="lv-LV"/>
              </w:rPr>
              <w:t>Тариф</w:t>
            </w:r>
          </w:p>
        </w:tc>
      </w:tr>
      <w:tr w:rsidR="00651774" w:rsidRPr="00651774"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651774" w:rsidRDefault="00166ADE" w:rsidP="001F7F40">
            <w:pPr>
              <w:spacing w:before="20" w:after="20" w:line="240" w:lineRule="auto"/>
              <w:rPr>
                <w:rFonts w:ascii="Arial" w:eastAsia="Times New Roman" w:hAnsi="Arial" w:cs="Arial"/>
                <w:b/>
                <w:bCs/>
                <w:noProof/>
                <w:color w:val="FFFFFF" w:themeColor="background1"/>
                <w:lang w:eastAsia="lv-LV"/>
              </w:rPr>
            </w:pPr>
            <w:r w:rsidRPr="00651774">
              <w:rPr>
                <w:rFonts w:ascii="Arial" w:eastAsia="Times New Roman" w:hAnsi="Arial" w:cs="Arial"/>
                <w:b/>
                <w:bCs/>
                <w:noProof/>
                <w:color w:val="FFFFFF" w:themeColor="background1"/>
                <w:lang w:eastAsia="lv-LV"/>
              </w:rPr>
              <w:t>Общие услуги счетов</w:t>
            </w:r>
          </w:p>
        </w:tc>
      </w:tr>
      <w:tr w:rsidR="00651774" w:rsidRPr="00651774"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651774" w:rsidRDefault="00166ADE" w:rsidP="001F7F40">
            <w:pPr>
              <w:spacing w:before="20" w:after="20" w:line="240" w:lineRule="auto"/>
              <w:rPr>
                <w:rFonts w:ascii="Arial" w:eastAsia="Times New Roman" w:hAnsi="Arial" w:cs="Arial"/>
                <w:b/>
                <w:bCs/>
                <w:noProof/>
                <w:color w:val="FFFFFF" w:themeColor="background1"/>
                <w:sz w:val="20"/>
                <w:szCs w:val="20"/>
                <w:lang w:eastAsia="lv-LV"/>
              </w:rPr>
            </w:pPr>
            <w:r w:rsidRPr="00651774">
              <w:rPr>
                <w:rFonts w:ascii="Arial" w:eastAsia="Times New Roman" w:hAnsi="Arial" w:cs="Arial"/>
                <w:b/>
                <w:bCs/>
                <w:noProof/>
                <w:color w:val="FFFFFF" w:themeColor="background1"/>
                <w:sz w:val="20"/>
                <w:szCs w:val="20"/>
                <w:lang w:eastAsia="lv-LV"/>
              </w:rPr>
              <w:t>Содержание счета</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1)  </w:t>
            </w:r>
            <w:r w:rsidR="00166ADE" w:rsidRPr="00166ADE">
              <w:rPr>
                <w:rFonts w:ascii="Arial" w:eastAsia="Times New Roman" w:hAnsi="Arial" w:cs="Arial"/>
                <w:noProof/>
                <w:sz w:val="20"/>
                <w:szCs w:val="20"/>
                <w:lang w:eastAsia="lv-LV"/>
              </w:rPr>
              <w:t>Открытие счета (включая плату за проверку документов)</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CF57CB" w:rsidP="001F7F40">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0.00 EUR</w:t>
            </w:r>
          </w:p>
        </w:tc>
      </w:tr>
      <w:tr w:rsidR="00166AD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166ADE" w:rsidRPr="00166ADE" w:rsidRDefault="00166ADE" w:rsidP="00166ADE">
            <w:pPr>
              <w:spacing w:before="20" w:after="20" w:line="240" w:lineRule="auto"/>
              <w:rPr>
                <w:rFonts w:ascii="Arial" w:eastAsia="Times New Roman" w:hAnsi="Arial" w:cs="Arial"/>
                <w:noProof/>
                <w:sz w:val="20"/>
                <w:szCs w:val="20"/>
                <w:lang w:eastAsia="lv-LV"/>
              </w:rPr>
            </w:pPr>
            <w:r w:rsidRPr="00166ADE">
              <w:rPr>
                <w:rFonts w:ascii="Arial" w:eastAsia="Times New Roman" w:hAnsi="Arial" w:cs="Arial"/>
                <w:noProof/>
                <w:sz w:val="20"/>
                <w:szCs w:val="20"/>
                <w:lang w:eastAsia="lv-LV"/>
              </w:rPr>
              <w:t>2)  Содержание/обслуживание счета</w:t>
            </w:r>
          </w:p>
        </w:tc>
        <w:tc>
          <w:tcPr>
            <w:tcW w:w="3402" w:type="dxa"/>
            <w:tcBorders>
              <w:top w:val="nil"/>
              <w:left w:val="nil"/>
              <w:bottom w:val="single" w:sz="4" w:space="0" w:color="auto"/>
              <w:right w:val="single" w:sz="8" w:space="0" w:color="auto"/>
            </w:tcBorders>
            <w:shd w:val="clear" w:color="auto" w:fill="auto"/>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0.00 EUR </w:t>
            </w:r>
            <w:r w:rsidRPr="00F51AA3">
              <w:rPr>
                <w:rFonts w:ascii="Arial" w:eastAsia="Times New Roman" w:hAnsi="Arial" w:cs="Arial"/>
                <w:noProof/>
                <w:sz w:val="20"/>
                <w:szCs w:val="20"/>
                <w:lang w:eastAsia="lv-LV"/>
              </w:rPr>
              <w:t>(</w:t>
            </w:r>
            <w:r w:rsidR="00516102" w:rsidRPr="00166ADE">
              <w:rPr>
                <w:rFonts w:ascii="Arial" w:eastAsia="Times New Roman" w:hAnsi="Arial" w:cs="Arial"/>
                <w:noProof/>
                <w:sz w:val="20"/>
                <w:szCs w:val="20"/>
                <w:lang w:eastAsia="lv-LV"/>
              </w:rPr>
              <w:t>в</w:t>
            </w:r>
            <w:r w:rsidR="00516102" w:rsidRPr="00516102">
              <w:rPr>
                <w:rFonts w:ascii="Arial" w:eastAsia="Times New Roman" w:hAnsi="Arial" w:cs="Arial"/>
                <w:noProof/>
                <w:sz w:val="20"/>
                <w:szCs w:val="20"/>
                <w:lang w:eastAsia="lv-LV"/>
              </w:rPr>
              <w:t xml:space="preserve"> месяц</w:t>
            </w:r>
            <w:r w:rsidRPr="00F51AA3">
              <w:rPr>
                <w:rFonts w:ascii="Arial" w:eastAsia="Times New Roman" w:hAnsi="Arial" w:cs="Arial"/>
                <w:noProof/>
                <w:sz w:val="20"/>
                <w:szCs w:val="20"/>
                <w:lang w:eastAsia="lv-LV"/>
              </w:rPr>
              <w:t>)</w:t>
            </w:r>
            <w:r w:rsidRPr="00D0476E">
              <w:rPr>
                <w:rFonts w:ascii="Arial" w:eastAsia="Times New Roman" w:hAnsi="Arial" w:cs="Arial"/>
                <w:noProof/>
                <w:sz w:val="20"/>
                <w:szCs w:val="20"/>
                <w:lang w:eastAsia="lv-LV"/>
              </w:rPr>
              <w:br/>
            </w:r>
            <w:r w:rsidRPr="00D0476E">
              <w:rPr>
                <w:rFonts w:ascii="Arial" w:eastAsia="Times New Roman" w:hAnsi="Arial" w:cs="Arial"/>
                <w:b/>
                <w:bCs/>
                <w:noProof/>
                <w:sz w:val="20"/>
                <w:szCs w:val="20"/>
                <w:lang w:eastAsia="lv-LV"/>
              </w:rPr>
              <w:t>0.00 EUR</w:t>
            </w:r>
            <w:r w:rsidRPr="00F51AA3">
              <w:rPr>
                <w:rFonts w:ascii="Arial" w:eastAsia="Times New Roman" w:hAnsi="Arial" w:cs="Arial"/>
                <w:b/>
                <w:bCs/>
                <w:noProof/>
                <w:sz w:val="20"/>
                <w:szCs w:val="20"/>
                <w:lang w:eastAsia="lv-LV"/>
              </w:rPr>
              <w:t xml:space="preserve"> (</w:t>
            </w:r>
            <w:r w:rsidR="00516102" w:rsidRPr="00166ADE">
              <w:rPr>
                <w:rFonts w:ascii="Arial" w:eastAsia="Times New Roman" w:hAnsi="Arial" w:cs="Arial"/>
                <w:noProof/>
                <w:sz w:val="20"/>
                <w:szCs w:val="20"/>
                <w:lang w:eastAsia="lv-LV"/>
              </w:rPr>
              <w:t>о</w:t>
            </w:r>
            <w:r w:rsidR="00516102" w:rsidRPr="00516102">
              <w:rPr>
                <w:rFonts w:ascii="Arial" w:eastAsia="Times New Roman" w:hAnsi="Arial" w:cs="Arial"/>
                <w:b/>
                <w:bCs/>
                <w:noProof/>
                <w:sz w:val="20"/>
                <w:szCs w:val="20"/>
                <w:lang w:eastAsia="lv-LV"/>
              </w:rPr>
              <w:t>бщий годовой тариф</w:t>
            </w:r>
            <w:r w:rsidRPr="00F51AA3">
              <w:rPr>
                <w:rFonts w:ascii="Arial" w:eastAsia="Times New Roman" w:hAnsi="Arial" w:cs="Arial"/>
                <w:b/>
                <w:bCs/>
                <w:noProof/>
                <w:sz w:val="20"/>
                <w:szCs w:val="20"/>
                <w:lang w:eastAsia="lv-LV"/>
              </w:rPr>
              <w:t>)</w:t>
            </w:r>
          </w:p>
        </w:tc>
      </w:tr>
      <w:tr w:rsidR="00166AD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166ADE" w:rsidRPr="00166ADE" w:rsidRDefault="00166ADE" w:rsidP="00166ADE">
            <w:pPr>
              <w:spacing w:before="20" w:after="20" w:line="240" w:lineRule="auto"/>
              <w:rPr>
                <w:rFonts w:ascii="Arial" w:eastAsia="Times New Roman" w:hAnsi="Arial" w:cs="Arial"/>
                <w:noProof/>
                <w:sz w:val="20"/>
                <w:szCs w:val="20"/>
                <w:lang w:eastAsia="lv-LV"/>
              </w:rPr>
            </w:pPr>
            <w:r w:rsidRPr="00166ADE">
              <w:rPr>
                <w:rFonts w:ascii="Arial" w:eastAsia="Times New Roman" w:hAnsi="Arial" w:cs="Arial"/>
                <w:noProof/>
                <w:sz w:val="20"/>
                <w:szCs w:val="20"/>
                <w:lang w:eastAsia="lv-LV"/>
              </w:rPr>
              <w:t>3)  Закрытие счета</w:t>
            </w:r>
          </w:p>
        </w:tc>
        <w:tc>
          <w:tcPr>
            <w:tcW w:w="3402" w:type="dxa"/>
            <w:tcBorders>
              <w:top w:val="nil"/>
              <w:left w:val="nil"/>
              <w:bottom w:val="single" w:sz="4" w:space="0" w:color="auto"/>
              <w:right w:val="single" w:sz="8" w:space="0" w:color="auto"/>
            </w:tcBorders>
            <w:shd w:val="clear" w:color="auto" w:fill="auto"/>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166AD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166ADE" w:rsidRPr="00166ADE" w:rsidRDefault="00166ADE" w:rsidP="00166ADE">
            <w:pPr>
              <w:spacing w:before="20" w:after="20" w:line="240" w:lineRule="auto"/>
              <w:rPr>
                <w:rFonts w:ascii="Arial" w:eastAsia="Times New Roman" w:hAnsi="Arial" w:cs="Arial"/>
                <w:noProof/>
                <w:sz w:val="20"/>
                <w:szCs w:val="20"/>
                <w:lang w:eastAsia="lv-LV"/>
              </w:rPr>
            </w:pPr>
            <w:r w:rsidRPr="00166ADE">
              <w:rPr>
                <w:rFonts w:ascii="Arial" w:eastAsia="Times New Roman" w:hAnsi="Arial" w:cs="Arial"/>
                <w:noProof/>
                <w:sz w:val="20"/>
                <w:szCs w:val="20"/>
                <w:lang w:eastAsia="lv-LV"/>
              </w:rPr>
              <w:t>4)  Подключение интернет-банка</w:t>
            </w:r>
          </w:p>
        </w:tc>
        <w:tc>
          <w:tcPr>
            <w:tcW w:w="3402" w:type="dxa"/>
            <w:tcBorders>
              <w:top w:val="nil"/>
              <w:left w:val="nil"/>
              <w:bottom w:val="single" w:sz="4" w:space="0" w:color="auto"/>
              <w:right w:val="single" w:sz="8" w:space="0" w:color="auto"/>
            </w:tcBorders>
            <w:shd w:val="clear" w:color="auto" w:fill="auto"/>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166ADE" w:rsidRPr="00D0476E" w:rsidTr="004473AB">
        <w:trPr>
          <w:trHeight w:val="173"/>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166ADE" w:rsidRPr="00166ADE" w:rsidRDefault="00166ADE" w:rsidP="00166ADE">
            <w:pPr>
              <w:spacing w:before="20" w:after="20" w:line="240" w:lineRule="auto"/>
              <w:rPr>
                <w:rFonts w:ascii="Arial" w:eastAsia="Times New Roman" w:hAnsi="Arial" w:cs="Arial"/>
                <w:noProof/>
                <w:sz w:val="20"/>
                <w:szCs w:val="20"/>
                <w:lang w:eastAsia="lv-LV"/>
              </w:rPr>
            </w:pPr>
            <w:r w:rsidRPr="00166ADE">
              <w:rPr>
                <w:rFonts w:ascii="Arial" w:eastAsia="Times New Roman" w:hAnsi="Arial" w:cs="Arial"/>
                <w:noProof/>
                <w:sz w:val="20"/>
                <w:szCs w:val="20"/>
                <w:lang w:eastAsia="lv-LV"/>
              </w:rPr>
              <w:t>5)  Использование интернет-банка</w:t>
            </w:r>
            <w:r>
              <w:rPr>
                <w:rFonts w:ascii="Arial" w:eastAsia="Times New Roman" w:hAnsi="Arial" w:cs="Arial"/>
                <w:noProof/>
                <w:sz w:val="20"/>
                <w:szCs w:val="20"/>
                <w:lang w:eastAsia="lv-LV"/>
              </w:rPr>
              <w:t xml:space="preserve"> </w:t>
            </w:r>
            <w:r w:rsidRPr="00166ADE">
              <w:rPr>
                <w:rFonts w:ascii="Arial" w:eastAsia="Times New Roman" w:hAnsi="Arial" w:cs="Arial"/>
                <w:noProof/>
                <w:sz w:val="20"/>
                <w:szCs w:val="20"/>
                <w:lang w:eastAsia="lv-LV"/>
              </w:rPr>
              <w:t>с средством авторизации</w:t>
            </w:r>
          </w:p>
        </w:tc>
        <w:tc>
          <w:tcPr>
            <w:tcW w:w="3402" w:type="dxa"/>
            <w:tcBorders>
              <w:top w:val="nil"/>
              <w:left w:val="nil"/>
              <w:bottom w:val="single" w:sz="4" w:space="0" w:color="auto"/>
              <w:right w:val="single" w:sz="8" w:space="0" w:color="auto"/>
            </w:tcBorders>
            <w:shd w:val="clear" w:color="auto" w:fill="auto"/>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0.00 EUR </w:t>
            </w:r>
            <w:r w:rsidRPr="00F51AA3">
              <w:rPr>
                <w:rFonts w:ascii="Arial" w:eastAsia="Times New Roman" w:hAnsi="Arial" w:cs="Arial"/>
                <w:noProof/>
                <w:sz w:val="20"/>
                <w:szCs w:val="20"/>
                <w:lang w:eastAsia="lv-LV"/>
              </w:rPr>
              <w:t>(</w:t>
            </w:r>
            <w:r w:rsidR="00516102" w:rsidRPr="00166ADE">
              <w:rPr>
                <w:rFonts w:ascii="Arial" w:eastAsia="Times New Roman" w:hAnsi="Arial" w:cs="Arial"/>
                <w:noProof/>
                <w:sz w:val="20"/>
                <w:szCs w:val="20"/>
                <w:lang w:eastAsia="lv-LV"/>
              </w:rPr>
              <w:t>в</w:t>
            </w:r>
            <w:r w:rsidR="00516102" w:rsidRPr="00516102">
              <w:rPr>
                <w:rFonts w:ascii="Arial" w:eastAsia="Times New Roman" w:hAnsi="Arial" w:cs="Arial"/>
                <w:noProof/>
                <w:sz w:val="20"/>
                <w:szCs w:val="20"/>
                <w:lang w:eastAsia="lv-LV"/>
              </w:rPr>
              <w:t xml:space="preserve"> месяц</w:t>
            </w:r>
            <w:r w:rsidRPr="00F51AA3">
              <w:rPr>
                <w:rFonts w:ascii="Arial" w:eastAsia="Times New Roman" w:hAnsi="Arial" w:cs="Arial"/>
                <w:noProof/>
                <w:sz w:val="20"/>
                <w:szCs w:val="20"/>
                <w:lang w:eastAsia="lv-LV"/>
              </w:rPr>
              <w:t>)</w:t>
            </w:r>
            <w:r w:rsidRPr="00D0476E">
              <w:rPr>
                <w:rFonts w:ascii="Arial" w:eastAsia="Times New Roman" w:hAnsi="Arial" w:cs="Arial"/>
                <w:noProof/>
                <w:sz w:val="20"/>
                <w:szCs w:val="20"/>
                <w:lang w:eastAsia="lv-LV"/>
              </w:rPr>
              <w:br/>
            </w:r>
            <w:r w:rsidRPr="00D0476E">
              <w:rPr>
                <w:rFonts w:ascii="Arial" w:eastAsia="Times New Roman" w:hAnsi="Arial" w:cs="Arial"/>
                <w:b/>
                <w:bCs/>
                <w:noProof/>
                <w:sz w:val="20"/>
                <w:szCs w:val="20"/>
                <w:lang w:eastAsia="lv-LV"/>
              </w:rPr>
              <w:t>0.00 EUR</w:t>
            </w:r>
            <w:r w:rsidRPr="00F51AA3">
              <w:rPr>
                <w:rFonts w:ascii="Arial" w:eastAsia="Times New Roman" w:hAnsi="Arial" w:cs="Arial"/>
                <w:b/>
                <w:bCs/>
                <w:noProof/>
                <w:sz w:val="20"/>
                <w:szCs w:val="20"/>
                <w:lang w:eastAsia="lv-LV"/>
              </w:rPr>
              <w:t xml:space="preserve"> (</w:t>
            </w:r>
            <w:r w:rsidR="00516102" w:rsidRPr="00166ADE">
              <w:rPr>
                <w:rFonts w:ascii="Arial" w:eastAsia="Times New Roman" w:hAnsi="Arial" w:cs="Arial"/>
                <w:noProof/>
                <w:sz w:val="20"/>
                <w:szCs w:val="20"/>
                <w:lang w:eastAsia="lv-LV"/>
              </w:rPr>
              <w:t>о</w:t>
            </w:r>
            <w:r w:rsidR="00516102" w:rsidRPr="00516102">
              <w:rPr>
                <w:rFonts w:ascii="Arial" w:eastAsia="Times New Roman" w:hAnsi="Arial" w:cs="Arial"/>
                <w:b/>
                <w:bCs/>
                <w:noProof/>
                <w:sz w:val="20"/>
                <w:szCs w:val="20"/>
                <w:lang w:eastAsia="lv-LV"/>
              </w:rPr>
              <w:t>бщий годовой тариф</w:t>
            </w:r>
            <w:r w:rsidRPr="00F51AA3">
              <w:rPr>
                <w:rFonts w:ascii="Arial" w:eastAsia="Times New Roman" w:hAnsi="Arial" w:cs="Arial"/>
                <w:b/>
                <w:bCs/>
                <w:noProof/>
                <w:sz w:val="20"/>
                <w:szCs w:val="20"/>
                <w:lang w:eastAsia="lv-LV"/>
              </w:rPr>
              <w:t>)</w:t>
            </w:r>
          </w:p>
        </w:tc>
      </w:tr>
      <w:tr w:rsidR="00651774" w:rsidRPr="00651774"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651774" w:rsidRDefault="00166ADE" w:rsidP="001F7F40">
            <w:pPr>
              <w:spacing w:before="20" w:after="20" w:line="240" w:lineRule="auto"/>
              <w:rPr>
                <w:rFonts w:ascii="Arial" w:eastAsia="Times New Roman" w:hAnsi="Arial" w:cs="Arial"/>
                <w:b/>
                <w:bCs/>
                <w:noProof/>
                <w:color w:val="FFFFFF" w:themeColor="background1"/>
                <w:lang w:eastAsia="lv-LV"/>
              </w:rPr>
            </w:pPr>
            <w:r w:rsidRPr="00651774">
              <w:rPr>
                <w:rFonts w:ascii="Arial" w:eastAsia="Times New Roman" w:hAnsi="Arial" w:cs="Arial"/>
                <w:b/>
                <w:bCs/>
                <w:noProof/>
                <w:color w:val="FFFFFF" w:themeColor="background1"/>
                <w:lang w:eastAsia="lv-LV"/>
              </w:rPr>
              <w:t>Платежи (кроме платежей по карте)</w:t>
            </w:r>
          </w:p>
        </w:tc>
      </w:tr>
      <w:tr w:rsidR="00651774" w:rsidRPr="00651774"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651774" w:rsidRDefault="00166ADE" w:rsidP="001F7F40">
            <w:pPr>
              <w:spacing w:before="20" w:after="20" w:line="240" w:lineRule="auto"/>
              <w:rPr>
                <w:rFonts w:ascii="Arial" w:eastAsia="Times New Roman" w:hAnsi="Arial" w:cs="Arial"/>
                <w:b/>
                <w:bCs/>
                <w:noProof/>
                <w:color w:val="FFFFFF" w:themeColor="background1"/>
                <w:sz w:val="20"/>
                <w:szCs w:val="20"/>
                <w:lang w:eastAsia="lv-LV"/>
              </w:rPr>
            </w:pPr>
            <w:r w:rsidRPr="00651774">
              <w:rPr>
                <w:rFonts w:ascii="Arial" w:eastAsia="Times New Roman" w:hAnsi="Arial" w:cs="Arial"/>
                <w:b/>
                <w:bCs/>
                <w:noProof/>
                <w:color w:val="FFFFFF" w:themeColor="background1"/>
                <w:sz w:val="20"/>
                <w:szCs w:val="20"/>
                <w:lang w:eastAsia="lv-LV"/>
              </w:rPr>
              <w:t>Перечисление</w:t>
            </w:r>
          </w:p>
        </w:tc>
      </w:tr>
      <w:tr w:rsidR="00D0476E" w:rsidRPr="00D0476E" w:rsidTr="001F7F40">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166ADE" w:rsidP="001F7F40">
            <w:pPr>
              <w:spacing w:before="20" w:after="20" w:line="240" w:lineRule="auto"/>
              <w:rPr>
                <w:rFonts w:ascii="Arial" w:eastAsia="Times New Roman" w:hAnsi="Arial" w:cs="Arial"/>
                <w:b/>
                <w:noProof/>
                <w:sz w:val="20"/>
                <w:szCs w:val="20"/>
                <w:lang w:eastAsia="lv-LV"/>
              </w:rPr>
            </w:pPr>
            <w:r w:rsidRPr="00166ADE">
              <w:rPr>
                <w:rFonts w:ascii="Arial" w:eastAsia="Times New Roman" w:hAnsi="Arial" w:cs="Arial"/>
                <w:b/>
                <w:noProof/>
                <w:sz w:val="20"/>
                <w:szCs w:val="20"/>
                <w:lang w:eastAsia="lv-LV"/>
              </w:rPr>
              <w:t>1) Оказание услуги в филиале:</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166ADE" w:rsidRPr="00D0476E" w:rsidTr="00522A65">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6ADE" w:rsidRPr="007859F8" w:rsidRDefault="00166ADE" w:rsidP="00166ADE">
            <w:pPr>
              <w:spacing w:before="20" w:after="20" w:line="240" w:lineRule="auto"/>
              <w:rPr>
                <w:rFonts w:ascii="Arial" w:eastAsia="Times New Roman" w:hAnsi="Arial" w:cs="Arial"/>
                <w:noProof/>
                <w:sz w:val="20"/>
                <w:szCs w:val="20"/>
                <w:lang w:eastAsia="lv-LV"/>
              </w:rPr>
            </w:pPr>
            <w:r w:rsidRPr="007859F8">
              <w:rPr>
                <w:rFonts w:ascii="Arial" w:eastAsia="Times New Roman" w:hAnsi="Arial" w:cs="Arial"/>
                <w:noProof/>
                <w:sz w:val="20"/>
                <w:szCs w:val="20"/>
                <w:lang w:eastAsia="lv-LV"/>
              </w:rPr>
              <w:t xml:space="preserve">a. внутрибанковское перечисление на свой счет </w:t>
            </w:r>
          </w:p>
        </w:tc>
        <w:tc>
          <w:tcPr>
            <w:tcW w:w="3402" w:type="dxa"/>
            <w:tcBorders>
              <w:top w:val="nil"/>
              <w:left w:val="nil"/>
              <w:bottom w:val="single" w:sz="4" w:space="0" w:color="auto"/>
              <w:right w:val="single" w:sz="8" w:space="0" w:color="auto"/>
            </w:tcBorders>
            <w:shd w:val="clear" w:color="auto" w:fill="auto"/>
            <w:noWrap/>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1.40 EUR</w:t>
            </w:r>
          </w:p>
        </w:tc>
      </w:tr>
      <w:tr w:rsidR="00166ADE" w:rsidRPr="00D0476E" w:rsidTr="00522A65">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6ADE" w:rsidRPr="007859F8" w:rsidRDefault="00166ADE" w:rsidP="00166ADE">
            <w:pPr>
              <w:spacing w:before="20" w:after="20" w:line="240" w:lineRule="auto"/>
              <w:rPr>
                <w:rFonts w:ascii="Arial" w:eastAsia="Times New Roman" w:hAnsi="Arial" w:cs="Arial"/>
                <w:noProof/>
                <w:sz w:val="20"/>
                <w:szCs w:val="20"/>
                <w:lang w:eastAsia="lv-LV"/>
              </w:rPr>
            </w:pPr>
            <w:r w:rsidRPr="007859F8">
              <w:rPr>
                <w:rFonts w:ascii="Arial" w:eastAsia="Times New Roman" w:hAnsi="Arial" w:cs="Arial"/>
                <w:noProof/>
                <w:sz w:val="20"/>
                <w:szCs w:val="20"/>
                <w:lang w:eastAsia="lv-LV"/>
              </w:rPr>
              <w:t xml:space="preserve">b. внутрибанковское перечисление на счет другого лица </w:t>
            </w:r>
          </w:p>
        </w:tc>
        <w:tc>
          <w:tcPr>
            <w:tcW w:w="3402" w:type="dxa"/>
            <w:tcBorders>
              <w:top w:val="nil"/>
              <w:left w:val="nil"/>
              <w:bottom w:val="single" w:sz="4" w:space="0" w:color="auto"/>
              <w:right w:val="single" w:sz="8" w:space="0" w:color="auto"/>
            </w:tcBorders>
            <w:shd w:val="clear" w:color="auto" w:fill="auto"/>
            <w:noWrap/>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1.40 EUR</w:t>
            </w:r>
          </w:p>
        </w:tc>
      </w:tr>
      <w:tr w:rsidR="00166ADE" w:rsidRPr="00D0476E" w:rsidTr="00522A65">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6ADE" w:rsidRPr="007859F8" w:rsidRDefault="00166ADE" w:rsidP="00166ADE">
            <w:pPr>
              <w:spacing w:before="20" w:after="20" w:line="240" w:lineRule="auto"/>
              <w:rPr>
                <w:rFonts w:ascii="Arial" w:eastAsia="Times New Roman" w:hAnsi="Arial" w:cs="Arial"/>
                <w:noProof/>
                <w:sz w:val="20"/>
                <w:szCs w:val="20"/>
                <w:lang w:eastAsia="lv-LV"/>
              </w:rPr>
            </w:pPr>
            <w:r w:rsidRPr="007859F8">
              <w:rPr>
                <w:rFonts w:ascii="Arial" w:eastAsia="Times New Roman" w:hAnsi="Arial" w:cs="Arial"/>
                <w:noProof/>
                <w:sz w:val="20"/>
                <w:szCs w:val="20"/>
                <w:lang w:eastAsia="lv-LV"/>
              </w:rPr>
              <w:t>c. перечисление в другой банк в Латвии или в стране – участнице ЕЭЗ</w:t>
            </w:r>
            <w:r w:rsidRPr="006B3787">
              <w:rPr>
                <w:rFonts w:ascii="Arial" w:eastAsia="Times New Roman" w:hAnsi="Arial" w:cs="Arial"/>
                <w:noProof/>
                <w:sz w:val="20"/>
                <w:szCs w:val="20"/>
                <w:vertAlign w:val="superscript"/>
                <w:lang w:eastAsia="lv-LV"/>
              </w:rPr>
              <w:t>2</w:t>
            </w:r>
            <w:r w:rsidRPr="007859F8">
              <w:rPr>
                <w:rFonts w:ascii="Arial" w:eastAsia="Times New Roman" w:hAnsi="Arial" w:cs="Arial"/>
                <w:noProof/>
                <w:sz w:val="20"/>
                <w:szCs w:val="20"/>
                <w:lang w:eastAsia="lv-LV"/>
              </w:rPr>
              <w:t xml:space="preserve"> (платеж SEPA)</w:t>
            </w:r>
          </w:p>
        </w:tc>
        <w:tc>
          <w:tcPr>
            <w:tcW w:w="3402" w:type="dxa"/>
            <w:tcBorders>
              <w:top w:val="nil"/>
              <w:left w:val="nil"/>
              <w:bottom w:val="single" w:sz="4" w:space="0" w:color="auto"/>
              <w:right w:val="single" w:sz="8" w:space="0" w:color="auto"/>
            </w:tcBorders>
            <w:shd w:val="clear" w:color="auto" w:fill="auto"/>
            <w:noWrap/>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2.50 EUR</w:t>
            </w:r>
          </w:p>
        </w:tc>
      </w:tr>
      <w:tr w:rsidR="00D0476E" w:rsidRPr="00D0476E" w:rsidTr="001F7F40">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166ADE" w:rsidP="001F7F40">
            <w:pPr>
              <w:spacing w:before="20" w:after="20" w:line="240" w:lineRule="auto"/>
              <w:rPr>
                <w:rFonts w:ascii="Arial" w:eastAsia="Times New Roman" w:hAnsi="Arial" w:cs="Arial"/>
                <w:b/>
                <w:noProof/>
                <w:sz w:val="20"/>
                <w:szCs w:val="20"/>
                <w:lang w:eastAsia="lv-LV"/>
              </w:rPr>
            </w:pPr>
            <w:r w:rsidRPr="00166ADE">
              <w:rPr>
                <w:rFonts w:ascii="Arial" w:eastAsia="Times New Roman" w:hAnsi="Arial" w:cs="Arial"/>
                <w:b/>
                <w:noProof/>
                <w:sz w:val="20"/>
                <w:szCs w:val="20"/>
                <w:lang w:eastAsia="lv-LV"/>
              </w:rPr>
              <w:t>2) Оказание услуги в интернет-банке:</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166ADE" w:rsidP="001F7F40">
            <w:pPr>
              <w:spacing w:before="20" w:after="20" w:line="240" w:lineRule="auto"/>
              <w:rPr>
                <w:rFonts w:ascii="Arial" w:eastAsia="Times New Roman" w:hAnsi="Arial" w:cs="Arial"/>
                <w:noProof/>
                <w:sz w:val="20"/>
                <w:szCs w:val="20"/>
                <w:lang w:eastAsia="lv-LV"/>
              </w:rPr>
            </w:pPr>
            <w:r w:rsidRPr="00166ADE">
              <w:rPr>
                <w:rFonts w:ascii="Arial" w:eastAsia="Times New Roman" w:hAnsi="Arial" w:cs="Arial"/>
                <w:noProof/>
                <w:sz w:val="20"/>
                <w:szCs w:val="20"/>
                <w:lang w:eastAsia="lv-LV"/>
              </w:rPr>
              <w:t>a. внутрибанковское перечисление на свой счет,</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D0476E" w:rsidRPr="00D0476E" w:rsidTr="004473AB">
        <w:trPr>
          <w:trHeight w:val="165"/>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166ADE" w:rsidP="001F7F40">
            <w:pPr>
              <w:spacing w:before="20" w:after="20" w:line="240" w:lineRule="auto"/>
              <w:rPr>
                <w:rFonts w:ascii="Arial" w:eastAsia="Times New Roman" w:hAnsi="Arial" w:cs="Arial"/>
                <w:noProof/>
                <w:sz w:val="20"/>
                <w:szCs w:val="20"/>
                <w:lang w:eastAsia="lv-LV"/>
              </w:rPr>
            </w:pPr>
            <w:r w:rsidRPr="00166ADE">
              <w:rPr>
                <w:rFonts w:ascii="Arial" w:eastAsia="Times New Roman" w:hAnsi="Arial" w:cs="Arial"/>
                <w:noProof/>
                <w:sz w:val="20"/>
                <w:szCs w:val="20"/>
                <w:lang w:eastAsia="lv-LV"/>
              </w:rPr>
              <w:t>b. внутрибанковское перечисление на счет другого лица,</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166ADE" w:rsidP="001F7F40">
            <w:pPr>
              <w:spacing w:before="20" w:after="20" w:line="240" w:lineRule="auto"/>
              <w:rPr>
                <w:rFonts w:ascii="Arial" w:eastAsia="Times New Roman" w:hAnsi="Arial" w:cs="Arial"/>
                <w:noProof/>
                <w:sz w:val="20"/>
                <w:szCs w:val="20"/>
                <w:lang w:eastAsia="lv-LV"/>
              </w:rPr>
            </w:pPr>
            <w:r w:rsidRPr="00166ADE">
              <w:rPr>
                <w:rFonts w:ascii="Arial" w:eastAsia="Times New Roman" w:hAnsi="Arial" w:cs="Arial"/>
                <w:noProof/>
                <w:sz w:val="20"/>
                <w:szCs w:val="20"/>
                <w:lang w:eastAsia="lv-LV"/>
              </w:rPr>
              <w:t>c. перечисление в другой банк в Латвии или в стране – участнице ЕЭЗ2 (платеж SEPA)</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0.36 EUR</w:t>
            </w:r>
          </w:p>
        </w:tc>
      </w:tr>
      <w:tr w:rsidR="00651774" w:rsidRPr="00651774"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651774" w:rsidRDefault="00166ADE" w:rsidP="001F7F40">
            <w:pPr>
              <w:spacing w:before="20" w:after="20" w:line="240" w:lineRule="auto"/>
              <w:rPr>
                <w:rFonts w:ascii="Arial" w:eastAsia="Times New Roman" w:hAnsi="Arial" w:cs="Arial"/>
                <w:b/>
                <w:bCs/>
                <w:noProof/>
                <w:color w:val="FFFFFF" w:themeColor="background1"/>
                <w:sz w:val="20"/>
                <w:szCs w:val="20"/>
                <w:lang w:eastAsia="lv-LV"/>
              </w:rPr>
            </w:pPr>
            <w:r w:rsidRPr="00651774">
              <w:rPr>
                <w:rFonts w:ascii="Arial" w:eastAsia="Times New Roman" w:hAnsi="Arial" w:cs="Arial"/>
                <w:b/>
                <w:bCs/>
                <w:noProof/>
                <w:color w:val="FFFFFF" w:themeColor="background1"/>
                <w:sz w:val="20"/>
                <w:szCs w:val="20"/>
                <w:lang w:eastAsia="lv-LV"/>
              </w:rPr>
              <w:t>Регулярный платеж</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166ADE" w:rsidP="001F7F40">
            <w:pPr>
              <w:spacing w:before="20" w:after="20" w:line="240" w:lineRule="auto"/>
              <w:rPr>
                <w:rFonts w:ascii="Arial" w:eastAsia="Times New Roman" w:hAnsi="Arial" w:cs="Arial"/>
                <w:b/>
                <w:noProof/>
                <w:sz w:val="20"/>
                <w:szCs w:val="20"/>
                <w:lang w:eastAsia="lv-LV"/>
              </w:rPr>
            </w:pPr>
            <w:r w:rsidRPr="00166ADE">
              <w:rPr>
                <w:rFonts w:ascii="Arial" w:eastAsia="Times New Roman" w:hAnsi="Arial" w:cs="Arial"/>
                <w:b/>
                <w:noProof/>
                <w:sz w:val="20"/>
                <w:szCs w:val="20"/>
                <w:lang w:eastAsia="lv-LV"/>
              </w:rPr>
              <w:t>1)  Заявка на услугу:</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166ADE" w:rsidRPr="00D0476E" w:rsidTr="00034B04">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6ADE" w:rsidRPr="007859F8" w:rsidRDefault="00166ADE" w:rsidP="00166ADE">
            <w:pPr>
              <w:spacing w:before="20" w:after="20" w:line="240" w:lineRule="auto"/>
              <w:rPr>
                <w:rFonts w:ascii="Arial" w:eastAsia="Times New Roman" w:hAnsi="Arial" w:cs="Arial"/>
                <w:noProof/>
                <w:sz w:val="20"/>
                <w:szCs w:val="20"/>
                <w:lang w:eastAsia="lv-LV"/>
              </w:rPr>
            </w:pPr>
            <w:r w:rsidRPr="007859F8">
              <w:rPr>
                <w:rFonts w:ascii="Arial" w:eastAsia="Times New Roman" w:hAnsi="Arial" w:cs="Arial"/>
                <w:noProof/>
                <w:sz w:val="20"/>
                <w:szCs w:val="20"/>
                <w:lang w:eastAsia="lv-LV"/>
              </w:rPr>
              <w:t>a.  в филиале</w:t>
            </w:r>
          </w:p>
        </w:tc>
        <w:tc>
          <w:tcPr>
            <w:tcW w:w="3402" w:type="dxa"/>
            <w:tcBorders>
              <w:top w:val="nil"/>
              <w:left w:val="nil"/>
              <w:bottom w:val="single" w:sz="4" w:space="0" w:color="auto"/>
              <w:right w:val="single" w:sz="8" w:space="0" w:color="auto"/>
            </w:tcBorders>
            <w:shd w:val="clear" w:color="auto" w:fill="auto"/>
            <w:noWrap/>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166ADE" w:rsidRPr="00D0476E" w:rsidTr="00034B04">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6ADE" w:rsidRPr="007859F8" w:rsidRDefault="00166ADE" w:rsidP="00166ADE">
            <w:pPr>
              <w:spacing w:before="20" w:after="20" w:line="240" w:lineRule="auto"/>
              <w:rPr>
                <w:rFonts w:ascii="Arial" w:eastAsia="Times New Roman" w:hAnsi="Arial" w:cs="Arial"/>
                <w:noProof/>
                <w:sz w:val="20"/>
                <w:szCs w:val="20"/>
                <w:lang w:eastAsia="lv-LV"/>
              </w:rPr>
            </w:pPr>
            <w:r w:rsidRPr="007859F8">
              <w:rPr>
                <w:rFonts w:ascii="Arial" w:eastAsia="Times New Roman" w:hAnsi="Arial" w:cs="Arial"/>
                <w:noProof/>
                <w:sz w:val="20"/>
                <w:szCs w:val="20"/>
                <w:lang w:eastAsia="lv-LV"/>
              </w:rPr>
              <w:t>b.  в интернет-банке</w:t>
            </w:r>
          </w:p>
        </w:tc>
        <w:tc>
          <w:tcPr>
            <w:tcW w:w="3402" w:type="dxa"/>
            <w:tcBorders>
              <w:top w:val="nil"/>
              <w:left w:val="nil"/>
              <w:bottom w:val="single" w:sz="4" w:space="0" w:color="auto"/>
              <w:right w:val="single" w:sz="8" w:space="0" w:color="auto"/>
            </w:tcBorders>
            <w:shd w:val="clear" w:color="auto" w:fill="auto"/>
            <w:noWrap/>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166ADE" w:rsidP="001F7F40">
            <w:pPr>
              <w:spacing w:before="20" w:after="20" w:line="240" w:lineRule="auto"/>
              <w:rPr>
                <w:rFonts w:ascii="Arial" w:eastAsia="Times New Roman" w:hAnsi="Arial" w:cs="Arial"/>
                <w:b/>
                <w:noProof/>
                <w:sz w:val="20"/>
                <w:szCs w:val="20"/>
                <w:lang w:eastAsia="lv-LV"/>
              </w:rPr>
            </w:pPr>
            <w:r w:rsidRPr="00166ADE">
              <w:rPr>
                <w:rFonts w:ascii="Arial" w:eastAsia="Times New Roman" w:hAnsi="Arial" w:cs="Arial"/>
                <w:b/>
                <w:noProof/>
                <w:sz w:val="20"/>
                <w:szCs w:val="20"/>
                <w:lang w:eastAsia="lv-LV"/>
              </w:rPr>
              <w:t>2)  Использование услуги</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E814B9">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0.50 EUR (</w:t>
            </w:r>
            <w:r w:rsidR="00516102" w:rsidRPr="00166ADE">
              <w:rPr>
                <w:rFonts w:ascii="Arial" w:eastAsia="Times New Roman" w:hAnsi="Arial" w:cs="Arial"/>
                <w:noProof/>
                <w:sz w:val="20"/>
                <w:szCs w:val="20"/>
                <w:lang w:eastAsia="lv-LV"/>
              </w:rPr>
              <w:t>в</w:t>
            </w:r>
            <w:r w:rsidR="00516102" w:rsidRPr="00516102">
              <w:rPr>
                <w:rFonts w:ascii="Arial" w:eastAsia="Times New Roman" w:hAnsi="Arial" w:cs="Arial"/>
                <w:noProof/>
                <w:sz w:val="20"/>
                <w:szCs w:val="20"/>
                <w:lang w:eastAsia="lv-LV"/>
              </w:rPr>
              <w:t xml:space="preserve"> месяц</w:t>
            </w:r>
            <w:r w:rsidRPr="00D0476E">
              <w:rPr>
                <w:rFonts w:ascii="Arial" w:eastAsia="Times New Roman" w:hAnsi="Arial" w:cs="Arial"/>
                <w:noProof/>
                <w:sz w:val="20"/>
                <w:szCs w:val="20"/>
                <w:lang w:eastAsia="lv-LV"/>
              </w:rPr>
              <w:t>)</w:t>
            </w:r>
            <w:r w:rsidRPr="00D0476E">
              <w:rPr>
                <w:rFonts w:ascii="Arial" w:eastAsia="Times New Roman" w:hAnsi="Arial" w:cs="Arial"/>
                <w:noProof/>
                <w:sz w:val="20"/>
                <w:szCs w:val="20"/>
                <w:lang w:eastAsia="lv-LV"/>
              </w:rPr>
              <w:br/>
            </w:r>
            <w:r w:rsidRPr="00D0476E">
              <w:rPr>
                <w:rFonts w:ascii="Arial" w:eastAsia="Times New Roman" w:hAnsi="Arial" w:cs="Arial"/>
                <w:b/>
                <w:bCs/>
                <w:noProof/>
                <w:sz w:val="20"/>
                <w:szCs w:val="20"/>
                <w:lang w:eastAsia="lv-LV"/>
              </w:rPr>
              <w:t>6.00 EUR (</w:t>
            </w:r>
            <w:r w:rsidR="00516102" w:rsidRPr="00166ADE">
              <w:rPr>
                <w:rFonts w:ascii="Arial" w:eastAsia="Times New Roman" w:hAnsi="Arial" w:cs="Arial"/>
                <w:noProof/>
                <w:sz w:val="20"/>
                <w:szCs w:val="20"/>
                <w:lang w:eastAsia="lv-LV"/>
              </w:rPr>
              <w:t>о</w:t>
            </w:r>
            <w:r w:rsidR="00516102" w:rsidRPr="00516102">
              <w:rPr>
                <w:rFonts w:ascii="Arial" w:eastAsia="Times New Roman" w:hAnsi="Arial" w:cs="Arial"/>
                <w:b/>
                <w:bCs/>
                <w:noProof/>
                <w:sz w:val="20"/>
                <w:szCs w:val="20"/>
                <w:lang w:eastAsia="lv-LV"/>
              </w:rPr>
              <w:t>бщий годовой тариф</w:t>
            </w:r>
            <w:r w:rsidRPr="00D0476E">
              <w:rPr>
                <w:rFonts w:ascii="Arial" w:eastAsia="Times New Roman" w:hAnsi="Arial" w:cs="Arial"/>
                <w:b/>
                <w:bCs/>
                <w:noProof/>
                <w:sz w:val="20"/>
                <w:szCs w:val="20"/>
                <w:lang w:eastAsia="lv-LV"/>
              </w:rPr>
              <w:t>)</w:t>
            </w:r>
          </w:p>
        </w:tc>
      </w:tr>
      <w:tr w:rsidR="00651774" w:rsidRPr="00651774"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651774" w:rsidRDefault="00166ADE" w:rsidP="001F7F40">
            <w:pPr>
              <w:spacing w:before="20" w:after="20" w:line="240" w:lineRule="auto"/>
              <w:rPr>
                <w:rFonts w:ascii="Arial" w:eastAsia="Times New Roman" w:hAnsi="Arial" w:cs="Arial"/>
                <w:b/>
                <w:bCs/>
                <w:noProof/>
                <w:color w:val="FFFFFF" w:themeColor="background1"/>
                <w:lang w:eastAsia="lv-LV"/>
              </w:rPr>
            </w:pPr>
            <w:r w:rsidRPr="00651774">
              <w:rPr>
                <w:rFonts w:ascii="Arial" w:eastAsia="Times New Roman" w:hAnsi="Arial" w:cs="Arial"/>
                <w:b/>
                <w:bCs/>
                <w:noProof/>
                <w:color w:val="FFFFFF" w:themeColor="background1"/>
                <w:lang w:eastAsia="lv-LV"/>
              </w:rPr>
              <w:t>Карты и наличные деньги</w:t>
            </w:r>
          </w:p>
        </w:tc>
      </w:tr>
      <w:tr w:rsidR="00651774" w:rsidRPr="00651774"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651774" w:rsidRDefault="00166ADE" w:rsidP="001F7F40">
            <w:pPr>
              <w:spacing w:before="20" w:after="20" w:line="240" w:lineRule="auto"/>
              <w:rPr>
                <w:rFonts w:ascii="Arial" w:eastAsia="Times New Roman" w:hAnsi="Arial" w:cs="Arial"/>
                <w:b/>
                <w:bCs/>
                <w:noProof/>
                <w:color w:val="FFFFFF" w:themeColor="background1"/>
                <w:sz w:val="20"/>
                <w:szCs w:val="20"/>
                <w:lang w:eastAsia="lv-LV"/>
              </w:rPr>
            </w:pPr>
            <w:r w:rsidRPr="00651774">
              <w:rPr>
                <w:rFonts w:ascii="Arial" w:eastAsia="Times New Roman" w:hAnsi="Arial" w:cs="Arial"/>
                <w:b/>
                <w:bCs/>
                <w:noProof/>
                <w:color w:val="FFFFFF" w:themeColor="background1"/>
                <w:sz w:val="20"/>
                <w:szCs w:val="20"/>
                <w:lang w:eastAsia="lv-LV"/>
              </w:rPr>
              <w:t>Обеспечение дебетовой карты</w:t>
            </w:r>
            <w:r w:rsidR="00D0476E" w:rsidRPr="00651774">
              <w:rPr>
                <w:rFonts w:ascii="Arial" w:eastAsia="Times New Roman" w:hAnsi="Arial" w:cs="Arial"/>
                <w:b/>
                <w:bCs/>
                <w:noProof/>
                <w:color w:val="FFFFFF" w:themeColor="background1"/>
                <w:sz w:val="20"/>
                <w:szCs w:val="20"/>
                <w:lang w:eastAsia="lv-LV"/>
              </w:rPr>
              <w:t xml:space="preserve"> Debit Mastercard</w:t>
            </w:r>
          </w:p>
        </w:tc>
      </w:tr>
      <w:tr w:rsidR="00166ADE" w:rsidRPr="00D0476E" w:rsidTr="006E1668">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166ADE" w:rsidRPr="007859F8" w:rsidRDefault="00166ADE" w:rsidP="00166ADE">
            <w:pPr>
              <w:spacing w:before="20" w:after="20" w:line="240" w:lineRule="auto"/>
              <w:rPr>
                <w:rFonts w:ascii="Arial" w:eastAsia="Times New Roman" w:hAnsi="Arial" w:cs="Arial"/>
                <w:b/>
                <w:noProof/>
                <w:sz w:val="20"/>
                <w:szCs w:val="20"/>
                <w:lang w:eastAsia="lv-LV"/>
              </w:rPr>
            </w:pPr>
            <w:r w:rsidRPr="007859F8">
              <w:rPr>
                <w:rFonts w:ascii="Arial" w:eastAsia="Times New Roman" w:hAnsi="Arial" w:cs="Arial"/>
                <w:b/>
                <w:noProof/>
                <w:sz w:val="20"/>
                <w:szCs w:val="20"/>
                <w:lang w:eastAsia="lv-LV"/>
              </w:rPr>
              <w:t xml:space="preserve">1)  Изготовление и выдача карты </w:t>
            </w:r>
            <w:r w:rsidRPr="007859F8">
              <w:rPr>
                <w:rFonts w:ascii="Arial" w:eastAsia="Times New Roman" w:hAnsi="Arial" w:cs="Arial"/>
                <w:noProof/>
                <w:sz w:val="20"/>
                <w:szCs w:val="20"/>
                <w:lang w:eastAsia="lv-LV"/>
              </w:rPr>
              <w:t>(включая плату за заказ карты и получение карты по самому дешевому каналу доставки (в филиале или по почте))</w:t>
            </w:r>
            <w:r w:rsidRPr="007859F8">
              <w:rPr>
                <w:rFonts w:ascii="Arial" w:eastAsia="Times New Roman" w:hAnsi="Arial" w:cs="Arial"/>
                <w:b/>
                <w:noProof/>
                <w:sz w:val="20"/>
                <w:szCs w:val="20"/>
                <w:lang w:eastAsia="lv-LV"/>
              </w:rPr>
              <w:t xml:space="preserve">; </w:t>
            </w:r>
          </w:p>
        </w:tc>
        <w:tc>
          <w:tcPr>
            <w:tcW w:w="3402" w:type="dxa"/>
            <w:tcBorders>
              <w:top w:val="nil"/>
              <w:left w:val="nil"/>
              <w:bottom w:val="single" w:sz="4" w:space="0" w:color="auto"/>
              <w:right w:val="single" w:sz="8" w:space="0" w:color="auto"/>
            </w:tcBorders>
            <w:shd w:val="clear" w:color="auto" w:fill="auto"/>
            <w:noWrap/>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2.00 EUR</w:t>
            </w:r>
          </w:p>
        </w:tc>
      </w:tr>
      <w:tr w:rsidR="00166AD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166ADE" w:rsidRPr="007859F8" w:rsidRDefault="00166ADE" w:rsidP="00166ADE">
            <w:pPr>
              <w:spacing w:before="20" w:after="20" w:line="240" w:lineRule="auto"/>
              <w:rPr>
                <w:rFonts w:ascii="Arial" w:eastAsia="Times New Roman" w:hAnsi="Arial" w:cs="Arial"/>
                <w:b/>
                <w:noProof/>
                <w:sz w:val="20"/>
                <w:szCs w:val="20"/>
                <w:lang w:eastAsia="lv-LV"/>
              </w:rPr>
            </w:pPr>
            <w:r w:rsidRPr="007859F8">
              <w:rPr>
                <w:rFonts w:ascii="Arial" w:eastAsia="Times New Roman" w:hAnsi="Arial" w:cs="Arial"/>
                <w:b/>
                <w:noProof/>
                <w:sz w:val="20"/>
                <w:szCs w:val="20"/>
                <w:lang w:eastAsia="lv-LV"/>
              </w:rPr>
              <w:t xml:space="preserve">2) Использование карты. </w:t>
            </w:r>
          </w:p>
        </w:tc>
        <w:tc>
          <w:tcPr>
            <w:tcW w:w="3402" w:type="dxa"/>
            <w:tcBorders>
              <w:top w:val="nil"/>
              <w:left w:val="nil"/>
              <w:bottom w:val="single" w:sz="4" w:space="0" w:color="auto"/>
              <w:right w:val="single" w:sz="8" w:space="0" w:color="auto"/>
            </w:tcBorders>
            <w:shd w:val="clear" w:color="auto" w:fill="auto"/>
            <w:hideMark/>
          </w:tcPr>
          <w:p w:rsidR="00166ADE" w:rsidRPr="00D0476E" w:rsidRDefault="00541E58" w:rsidP="00541E58">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1.00</w:t>
            </w:r>
            <w:r w:rsidR="00166ADE" w:rsidRPr="00D0476E">
              <w:rPr>
                <w:rFonts w:ascii="Arial" w:eastAsia="Times New Roman" w:hAnsi="Arial" w:cs="Arial"/>
                <w:noProof/>
                <w:sz w:val="20"/>
                <w:szCs w:val="20"/>
                <w:lang w:eastAsia="lv-LV"/>
              </w:rPr>
              <w:t xml:space="preserve"> EUR</w:t>
            </w:r>
            <w:r w:rsidR="00166ADE" w:rsidRPr="00F51AA3">
              <w:rPr>
                <w:rFonts w:ascii="Arial" w:eastAsia="Times New Roman" w:hAnsi="Arial" w:cs="Arial"/>
                <w:noProof/>
                <w:sz w:val="20"/>
                <w:szCs w:val="20"/>
                <w:lang w:eastAsia="lv-LV"/>
              </w:rPr>
              <w:t xml:space="preserve"> (</w:t>
            </w:r>
            <w:r w:rsidR="00516102" w:rsidRPr="00166ADE">
              <w:rPr>
                <w:rFonts w:ascii="Arial" w:eastAsia="Times New Roman" w:hAnsi="Arial" w:cs="Arial"/>
                <w:noProof/>
                <w:sz w:val="20"/>
                <w:szCs w:val="20"/>
                <w:lang w:eastAsia="lv-LV"/>
              </w:rPr>
              <w:t>в</w:t>
            </w:r>
            <w:r w:rsidR="00516102" w:rsidRPr="00516102">
              <w:rPr>
                <w:rFonts w:ascii="Arial" w:eastAsia="Times New Roman" w:hAnsi="Arial" w:cs="Arial"/>
                <w:noProof/>
                <w:sz w:val="20"/>
                <w:szCs w:val="20"/>
                <w:lang w:eastAsia="lv-LV"/>
              </w:rPr>
              <w:t xml:space="preserve"> месяц</w:t>
            </w:r>
            <w:r w:rsidR="00166ADE" w:rsidRPr="00F51AA3">
              <w:rPr>
                <w:rFonts w:ascii="Arial" w:eastAsia="Times New Roman" w:hAnsi="Arial" w:cs="Arial"/>
                <w:noProof/>
                <w:sz w:val="20"/>
                <w:szCs w:val="20"/>
                <w:lang w:eastAsia="lv-LV"/>
              </w:rPr>
              <w:t>)</w:t>
            </w:r>
            <w:r w:rsidR="00166ADE" w:rsidRPr="00D0476E">
              <w:rPr>
                <w:rFonts w:ascii="Arial" w:eastAsia="Times New Roman" w:hAnsi="Arial" w:cs="Arial"/>
                <w:noProof/>
                <w:sz w:val="20"/>
                <w:szCs w:val="20"/>
                <w:lang w:eastAsia="lv-LV"/>
              </w:rPr>
              <w:br/>
            </w:r>
            <w:r>
              <w:rPr>
                <w:rFonts w:ascii="Arial" w:eastAsia="Times New Roman" w:hAnsi="Arial" w:cs="Arial"/>
                <w:b/>
                <w:bCs/>
                <w:noProof/>
                <w:sz w:val="20"/>
                <w:szCs w:val="20"/>
                <w:lang w:eastAsia="lv-LV"/>
              </w:rPr>
              <w:t>12.00</w:t>
            </w:r>
            <w:r w:rsidR="00166ADE" w:rsidRPr="00D0476E">
              <w:rPr>
                <w:rFonts w:ascii="Arial" w:eastAsia="Times New Roman" w:hAnsi="Arial" w:cs="Arial"/>
                <w:b/>
                <w:bCs/>
                <w:noProof/>
                <w:sz w:val="20"/>
                <w:szCs w:val="20"/>
                <w:lang w:eastAsia="lv-LV"/>
              </w:rPr>
              <w:t xml:space="preserve"> EUR</w:t>
            </w:r>
            <w:r w:rsidR="00166ADE" w:rsidRPr="00F51AA3">
              <w:rPr>
                <w:rFonts w:ascii="Arial" w:eastAsia="Times New Roman" w:hAnsi="Arial" w:cs="Arial"/>
                <w:b/>
                <w:bCs/>
                <w:noProof/>
                <w:sz w:val="20"/>
                <w:szCs w:val="20"/>
                <w:lang w:eastAsia="lv-LV"/>
              </w:rPr>
              <w:t xml:space="preserve"> (</w:t>
            </w:r>
            <w:r w:rsidR="00516102" w:rsidRPr="00166ADE">
              <w:rPr>
                <w:rFonts w:ascii="Arial" w:eastAsia="Times New Roman" w:hAnsi="Arial" w:cs="Arial"/>
                <w:noProof/>
                <w:sz w:val="20"/>
                <w:szCs w:val="20"/>
                <w:lang w:eastAsia="lv-LV"/>
              </w:rPr>
              <w:t>о</w:t>
            </w:r>
            <w:r w:rsidR="00516102" w:rsidRPr="00516102">
              <w:rPr>
                <w:rFonts w:ascii="Arial" w:eastAsia="Times New Roman" w:hAnsi="Arial" w:cs="Arial"/>
                <w:b/>
                <w:bCs/>
                <w:noProof/>
                <w:sz w:val="20"/>
                <w:szCs w:val="20"/>
                <w:lang w:eastAsia="lv-LV"/>
              </w:rPr>
              <w:t>бщий годовой тариф</w:t>
            </w:r>
            <w:r w:rsidR="00166ADE" w:rsidRPr="00F51AA3">
              <w:rPr>
                <w:rFonts w:ascii="Arial" w:eastAsia="Times New Roman" w:hAnsi="Arial" w:cs="Arial"/>
                <w:b/>
                <w:bCs/>
                <w:noProof/>
                <w:sz w:val="20"/>
                <w:szCs w:val="20"/>
                <w:lang w:eastAsia="lv-LV"/>
              </w:rPr>
              <w:t>)</w:t>
            </w:r>
          </w:p>
        </w:tc>
      </w:tr>
      <w:tr w:rsidR="00651774" w:rsidRPr="00651774"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651774" w:rsidRDefault="00166ADE" w:rsidP="001F7F40">
            <w:pPr>
              <w:spacing w:before="20" w:after="20" w:line="240" w:lineRule="auto"/>
              <w:rPr>
                <w:rFonts w:ascii="Arial" w:eastAsia="Times New Roman" w:hAnsi="Arial" w:cs="Arial"/>
                <w:b/>
                <w:bCs/>
                <w:noProof/>
                <w:color w:val="FFFFFF" w:themeColor="background1"/>
                <w:sz w:val="20"/>
                <w:szCs w:val="20"/>
                <w:lang w:eastAsia="lv-LV"/>
              </w:rPr>
            </w:pPr>
            <w:r w:rsidRPr="00651774">
              <w:rPr>
                <w:rFonts w:ascii="Arial" w:eastAsia="Times New Roman" w:hAnsi="Arial" w:cs="Arial"/>
                <w:b/>
                <w:bCs/>
                <w:noProof/>
                <w:color w:val="FFFFFF" w:themeColor="background1"/>
                <w:sz w:val="20"/>
                <w:szCs w:val="20"/>
                <w:lang w:eastAsia="lv-LV"/>
              </w:rPr>
              <w:t>Обеспечение кредитной карты</w:t>
            </w:r>
            <w:r w:rsidR="00D0476E" w:rsidRPr="00651774">
              <w:rPr>
                <w:rFonts w:ascii="Arial" w:eastAsia="Times New Roman" w:hAnsi="Arial" w:cs="Arial"/>
                <w:b/>
                <w:bCs/>
                <w:noProof/>
                <w:color w:val="FFFFFF" w:themeColor="background1"/>
                <w:sz w:val="20"/>
                <w:szCs w:val="20"/>
                <w:lang w:eastAsia="lv-LV"/>
              </w:rPr>
              <w:t xml:space="preserve"> Standard Mastercard</w:t>
            </w:r>
          </w:p>
        </w:tc>
      </w:tr>
      <w:tr w:rsidR="00166ADE" w:rsidRPr="00D0476E" w:rsidTr="008A3F0D">
        <w:trPr>
          <w:trHeight w:val="155"/>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166ADE" w:rsidRPr="007859F8" w:rsidRDefault="00166ADE" w:rsidP="00166ADE">
            <w:pPr>
              <w:spacing w:before="20" w:after="20" w:line="240" w:lineRule="auto"/>
              <w:rPr>
                <w:rFonts w:ascii="Arial" w:eastAsia="Times New Roman" w:hAnsi="Arial" w:cs="Arial"/>
                <w:b/>
                <w:noProof/>
                <w:sz w:val="20"/>
                <w:szCs w:val="20"/>
                <w:lang w:eastAsia="lv-LV"/>
              </w:rPr>
            </w:pPr>
            <w:r w:rsidRPr="007859F8">
              <w:rPr>
                <w:rFonts w:ascii="Arial" w:eastAsia="Times New Roman" w:hAnsi="Arial" w:cs="Arial"/>
                <w:b/>
                <w:noProof/>
                <w:sz w:val="20"/>
                <w:szCs w:val="20"/>
                <w:lang w:eastAsia="lv-LV"/>
              </w:rPr>
              <w:t xml:space="preserve">1)  Изготовление и выдача карты </w:t>
            </w:r>
            <w:r w:rsidRPr="007859F8">
              <w:rPr>
                <w:rFonts w:ascii="Arial" w:eastAsia="Times New Roman" w:hAnsi="Arial" w:cs="Arial"/>
                <w:noProof/>
                <w:sz w:val="20"/>
                <w:szCs w:val="20"/>
                <w:lang w:eastAsia="lv-LV"/>
              </w:rPr>
              <w:t>(включая плату за заказ карты и получение карты по самому дешевому каналу доставки (в филиале или по почте))</w:t>
            </w:r>
          </w:p>
        </w:tc>
        <w:tc>
          <w:tcPr>
            <w:tcW w:w="3402" w:type="dxa"/>
            <w:tcBorders>
              <w:top w:val="nil"/>
              <w:left w:val="nil"/>
              <w:bottom w:val="single" w:sz="4" w:space="0" w:color="auto"/>
              <w:right w:val="single" w:sz="8" w:space="0" w:color="auto"/>
            </w:tcBorders>
            <w:shd w:val="clear" w:color="auto" w:fill="auto"/>
            <w:noWrap/>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2.00 EUR</w:t>
            </w:r>
          </w:p>
        </w:tc>
      </w:tr>
      <w:tr w:rsidR="00166ADE" w:rsidRPr="00D0476E" w:rsidTr="00166ADE">
        <w:trPr>
          <w:trHeight w:val="7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166ADE" w:rsidRPr="007859F8" w:rsidRDefault="00166ADE" w:rsidP="00166ADE">
            <w:pPr>
              <w:spacing w:before="20" w:after="20" w:line="240" w:lineRule="auto"/>
              <w:rPr>
                <w:rFonts w:ascii="Arial" w:eastAsia="Times New Roman" w:hAnsi="Arial" w:cs="Arial"/>
                <w:b/>
                <w:noProof/>
                <w:sz w:val="20"/>
                <w:szCs w:val="20"/>
                <w:lang w:eastAsia="lv-LV"/>
              </w:rPr>
            </w:pPr>
            <w:r w:rsidRPr="007859F8">
              <w:rPr>
                <w:rFonts w:ascii="Arial" w:eastAsia="Times New Roman" w:hAnsi="Arial" w:cs="Arial"/>
                <w:b/>
                <w:noProof/>
                <w:sz w:val="20"/>
                <w:szCs w:val="20"/>
                <w:lang w:eastAsia="lv-LV"/>
              </w:rPr>
              <w:t>2) Использование карты</w:t>
            </w:r>
          </w:p>
        </w:tc>
        <w:tc>
          <w:tcPr>
            <w:tcW w:w="3402" w:type="dxa"/>
            <w:tcBorders>
              <w:top w:val="nil"/>
              <w:left w:val="nil"/>
              <w:bottom w:val="single" w:sz="4" w:space="0" w:color="auto"/>
              <w:right w:val="single" w:sz="8" w:space="0" w:color="auto"/>
            </w:tcBorders>
            <w:shd w:val="clear" w:color="auto" w:fill="auto"/>
            <w:hideMark/>
          </w:tcPr>
          <w:p w:rsidR="00166ADE" w:rsidRPr="00D0476E" w:rsidRDefault="00541E58" w:rsidP="00541E58">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1.20</w:t>
            </w:r>
            <w:r w:rsidR="00166ADE" w:rsidRPr="00D0476E">
              <w:rPr>
                <w:rFonts w:ascii="Arial" w:eastAsia="Times New Roman" w:hAnsi="Arial" w:cs="Arial"/>
                <w:noProof/>
                <w:sz w:val="20"/>
                <w:szCs w:val="20"/>
                <w:lang w:eastAsia="lv-LV"/>
              </w:rPr>
              <w:t xml:space="preserve"> EUR</w:t>
            </w:r>
            <w:r w:rsidR="00166ADE" w:rsidRPr="00F51AA3">
              <w:rPr>
                <w:rFonts w:ascii="Arial" w:eastAsia="Times New Roman" w:hAnsi="Arial" w:cs="Arial"/>
                <w:noProof/>
                <w:sz w:val="20"/>
                <w:szCs w:val="20"/>
                <w:lang w:eastAsia="lv-LV"/>
              </w:rPr>
              <w:t xml:space="preserve"> (</w:t>
            </w:r>
            <w:r w:rsidR="00516102" w:rsidRPr="00166ADE">
              <w:rPr>
                <w:rFonts w:ascii="Arial" w:eastAsia="Times New Roman" w:hAnsi="Arial" w:cs="Arial"/>
                <w:noProof/>
                <w:sz w:val="20"/>
                <w:szCs w:val="20"/>
                <w:lang w:eastAsia="lv-LV"/>
              </w:rPr>
              <w:t>в</w:t>
            </w:r>
            <w:r w:rsidR="00516102" w:rsidRPr="00516102">
              <w:rPr>
                <w:rFonts w:ascii="Arial" w:eastAsia="Times New Roman" w:hAnsi="Arial" w:cs="Arial"/>
                <w:noProof/>
                <w:sz w:val="20"/>
                <w:szCs w:val="20"/>
                <w:lang w:eastAsia="lv-LV"/>
              </w:rPr>
              <w:t xml:space="preserve"> месяц</w:t>
            </w:r>
            <w:r w:rsidR="00166ADE" w:rsidRPr="00F51AA3">
              <w:rPr>
                <w:rFonts w:ascii="Arial" w:eastAsia="Times New Roman" w:hAnsi="Arial" w:cs="Arial"/>
                <w:noProof/>
                <w:sz w:val="20"/>
                <w:szCs w:val="20"/>
                <w:lang w:eastAsia="lv-LV"/>
              </w:rPr>
              <w:t>)</w:t>
            </w:r>
            <w:r w:rsidR="00166ADE" w:rsidRPr="00D0476E">
              <w:rPr>
                <w:rFonts w:ascii="Arial" w:eastAsia="Times New Roman" w:hAnsi="Arial" w:cs="Arial"/>
                <w:noProof/>
                <w:sz w:val="20"/>
                <w:szCs w:val="20"/>
                <w:lang w:eastAsia="lv-LV"/>
              </w:rPr>
              <w:br/>
            </w:r>
            <w:r>
              <w:rPr>
                <w:rFonts w:ascii="Arial" w:eastAsia="Times New Roman" w:hAnsi="Arial" w:cs="Arial"/>
                <w:b/>
                <w:bCs/>
                <w:noProof/>
                <w:sz w:val="20"/>
                <w:szCs w:val="20"/>
                <w:lang w:eastAsia="lv-LV"/>
              </w:rPr>
              <w:t>14.40</w:t>
            </w:r>
            <w:r w:rsidR="00166ADE" w:rsidRPr="00D0476E">
              <w:rPr>
                <w:rFonts w:ascii="Arial" w:eastAsia="Times New Roman" w:hAnsi="Arial" w:cs="Arial"/>
                <w:b/>
                <w:bCs/>
                <w:noProof/>
                <w:sz w:val="20"/>
                <w:szCs w:val="20"/>
                <w:lang w:eastAsia="lv-LV"/>
              </w:rPr>
              <w:t xml:space="preserve"> EUR</w:t>
            </w:r>
            <w:r w:rsidR="00166ADE" w:rsidRPr="00F51AA3">
              <w:rPr>
                <w:rFonts w:ascii="Arial" w:eastAsia="Times New Roman" w:hAnsi="Arial" w:cs="Arial"/>
                <w:b/>
                <w:bCs/>
                <w:noProof/>
                <w:sz w:val="20"/>
                <w:szCs w:val="20"/>
                <w:lang w:eastAsia="lv-LV"/>
              </w:rPr>
              <w:t xml:space="preserve"> (</w:t>
            </w:r>
            <w:r w:rsidR="00516102" w:rsidRPr="00166ADE">
              <w:rPr>
                <w:rFonts w:ascii="Arial" w:eastAsia="Times New Roman" w:hAnsi="Arial" w:cs="Arial"/>
                <w:noProof/>
                <w:sz w:val="20"/>
                <w:szCs w:val="20"/>
                <w:lang w:eastAsia="lv-LV"/>
              </w:rPr>
              <w:t>о</w:t>
            </w:r>
            <w:r w:rsidR="00516102" w:rsidRPr="00516102">
              <w:rPr>
                <w:rFonts w:ascii="Arial" w:eastAsia="Times New Roman" w:hAnsi="Arial" w:cs="Arial"/>
                <w:b/>
                <w:bCs/>
                <w:noProof/>
                <w:sz w:val="20"/>
                <w:szCs w:val="20"/>
                <w:lang w:eastAsia="lv-LV"/>
              </w:rPr>
              <w:t>бщий годовой тариф</w:t>
            </w:r>
            <w:r w:rsidR="00166ADE" w:rsidRPr="00F51AA3">
              <w:rPr>
                <w:rFonts w:ascii="Arial" w:eastAsia="Times New Roman" w:hAnsi="Arial" w:cs="Arial"/>
                <w:b/>
                <w:bCs/>
                <w:noProof/>
                <w:sz w:val="20"/>
                <w:szCs w:val="20"/>
                <w:lang w:eastAsia="lv-LV"/>
              </w:rPr>
              <w:t>)</w:t>
            </w:r>
          </w:p>
        </w:tc>
      </w:tr>
      <w:tr w:rsidR="00166ADE" w:rsidRPr="00D0476E" w:rsidTr="008A3F0D">
        <w:trPr>
          <w:trHeight w:val="5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6ADE" w:rsidRPr="007859F8" w:rsidRDefault="00166ADE" w:rsidP="00166ADE">
            <w:pPr>
              <w:spacing w:before="20" w:after="20" w:line="240" w:lineRule="auto"/>
              <w:rPr>
                <w:rFonts w:ascii="Arial" w:eastAsia="Times New Roman" w:hAnsi="Arial" w:cs="Arial"/>
                <w:b/>
                <w:noProof/>
                <w:sz w:val="20"/>
                <w:szCs w:val="20"/>
                <w:lang w:eastAsia="lv-LV"/>
              </w:rPr>
            </w:pPr>
            <w:r w:rsidRPr="007859F8">
              <w:rPr>
                <w:rFonts w:ascii="Arial" w:eastAsia="Times New Roman" w:hAnsi="Arial" w:cs="Arial"/>
                <w:b/>
                <w:noProof/>
                <w:sz w:val="20"/>
                <w:szCs w:val="20"/>
                <w:lang w:eastAsia="lv-LV"/>
              </w:rPr>
              <w:t>3) Процентная ставка в год от использованной суммы</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166ADE" w:rsidRPr="00D0476E" w:rsidRDefault="00166ADE" w:rsidP="00166ADE">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22% </w:t>
            </w:r>
            <w:r w:rsidR="00516102" w:rsidRPr="00516102">
              <w:rPr>
                <w:rFonts w:ascii="Arial" w:eastAsia="Times New Roman" w:hAnsi="Arial" w:cs="Arial"/>
                <w:noProof/>
                <w:color w:val="000000"/>
                <w:sz w:val="20"/>
                <w:szCs w:val="20"/>
                <w:lang w:eastAsia="lv-LV"/>
              </w:rPr>
              <w:t>в год</w:t>
            </w:r>
          </w:p>
        </w:tc>
      </w:tr>
      <w:tr w:rsidR="00651774" w:rsidRPr="00651774" w:rsidTr="00F51AA3">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651774" w:rsidRDefault="00166ADE" w:rsidP="001F7F40">
            <w:pPr>
              <w:spacing w:before="20" w:after="20" w:line="240" w:lineRule="auto"/>
              <w:rPr>
                <w:rFonts w:ascii="Arial" w:eastAsia="Times New Roman" w:hAnsi="Arial" w:cs="Arial"/>
                <w:b/>
                <w:bCs/>
                <w:noProof/>
                <w:color w:val="FFFFFF" w:themeColor="background1"/>
                <w:sz w:val="20"/>
                <w:szCs w:val="20"/>
                <w:lang w:eastAsia="lv-LV"/>
              </w:rPr>
            </w:pPr>
            <w:r w:rsidRPr="00651774">
              <w:rPr>
                <w:rFonts w:ascii="Arial" w:eastAsia="Times New Roman" w:hAnsi="Arial" w:cs="Arial"/>
                <w:b/>
                <w:bCs/>
                <w:noProof/>
                <w:color w:val="FFFFFF" w:themeColor="background1"/>
                <w:sz w:val="20"/>
                <w:szCs w:val="20"/>
                <w:lang w:eastAsia="lv-LV"/>
              </w:rPr>
              <w:lastRenderedPageBreak/>
              <w:t>Снятие наличных денег</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166ADE" w:rsidP="001F7F40">
            <w:pPr>
              <w:spacing w:before="20" w:after="20" w:line="240" w:lineRule="auto"/>
              <w:rPr>
                <w:rFonts w:ascii="Arial" w:eastAsia="Times New Roman" w:hAnsi="Arial" w:cs="Arial"/>
                <w:b/>
                <w:noProof/>
                <w:sz w:val="20"/>
                <w:szCs w:val="20"/>
                <w:lang w:eastAsia="lv-LV"/>
              </w:rPr>
            </w:pPr>
            <w:r w:rsidRPr="00166ADE">
              <w:rPr>
                <w:rFonts w:ascii="Arial" w:eastAsia="Times New Roman" w:hAnsi="Arial" w:cs="Arial"/>
                <w:b/>
                <w:noProof/>
                <w:sz w:val="20"/>
                <w:szCs w:val="20"/>
                <w:lang w:eastAsia="lv-LV"/>
              </w:rPr>
              <w:t>1)  В филиале банка:</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BB6158" w:rsidRDefault="00D0476E" w:rsidP="001F7F40">
            <w:pPr>
              <w:spacing w:before="20" w:after="20" w:line="240" w:lineRule="auto"/>
              <w:rPr>
                <w:rFonts w:ascii="Arial" w:eastAsia="Times New Roman" w:hAnsi="Arial" w:cs="Arial"/>
                <w:noProof/>
                <w:sz w:val="20"/>
                <w:szCs w:val="20"/>
                <w:lang w:eastAsia="lv-LV"/>
              </w:rPr>
            </w:pPr>
            <w:r w:rsidRPr="00BB6158">
              <w:rPr>
                <w:rFonts w:ascii="Arial" w:eastAsia="Times New Roman" w:hAnsi="Arial" w:cs="Arial"/>
                <w:noProof/>
                <w:sz w:val="20"/>
                <w:szCs w:val="20"/>
                <w:lang w:eastAsia="lv-LV"/>
              </w:rPr>
              <w:t xml:space="preserve">a. </w:t>
            </w:r>
            <w:r w:rsidR="00BB6158" w:rsidRPr="00BB6158">
              <w:rPr>
                <w:rFonts w:ascii="Arial" w:eastAsia="Times New Roman" w:hAnsi="Arial" w:cs="Arial"/>
                <w:noProof/>
                <w:sz w:val="20"/>
                <w:szCs w:val="20"/>
                <w:lang w:eastAsia="lv-LV"/>
              </w:rPr>
              <w:t>до</w:t>
            </w:r>
            <w:r w:rsidRPr="00BB6158">
              <w:rPr>
                <w:rFonts w:ascii="Arial" w:eastAsia="Times New Roman" w:hAnsi="Arial" w:cs="Arial"/>
                <w:noProof/>
                <w:sz w:val="20"/>
                <w:szCs w:val="20"/>
                <w:lang w:eastAsia="lv-LV"/>
              </w:rPr>
              <w:t xml:space="preserve"> 5000,00 EUR</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8739CD" w:rsidP="00541E58">
            <w:pPr>
              <w:spacing w:before="20" w:after="20" w:line="240" w:lineRule="auto"/>
              <w:rPr>
                <w:rFonts w:ascii="Arial" w:eastAsia="Times New Roman" w:hAnsi="Arial" w:cs="Arial"/>
                <w:noProof/>
                <w:sz w:val="20"/>
                <w:szCs w:val="20"/>
                <w:lang w:eastAsia="lv-LV"/>
              </w:rPr>
            </w:pPr>
            <w:r w:rsidRPr="008739CD">
              <w:rPr>
                <w:rFonts w:ascii="Arial" w:eastAsia="Times New Roman" w:hAnsi="Arial" w:cs="Arial"/>
                <w:noProof/>
                <w:sz w:val="20"/>
                <w:szCs w:val="20"/>
                <w:lang w:eastAsia="lv-LV"/>
              </w:rPr>
              <w:t xml:space="preserve">0,2% от суммы, мин. </w:t>
            </w:r>
            <w:r w:rsidR="00541E58">
              <w:rPr>
                <w:rFonts w:ascii="Arial" w:eastAsia="Times New Roman" w:hAnsi="Arial" w:cs="Arial"/>
                <w:noProof/>
                <w:sz w:val="20"/>
                <w:szCs w:val="20"/>
                <w:lang w:eastAsia="lv-LV"/>
              </w:rPr>
              <w:t>3.00</w:t>
            </w:r>
            <w:r w:rsidRPr="008739CD">
              <w:rPr>
                <w:rFonts w:ascii="Arial" w:eastAsia="Times New Roman" w:hAnsi="Arial" w:cs="Arial"/>
                <w:noProof/>
                <w:sz w:val="20"/>
                <w:szCs w:val="20"/>
                <w:lang w:eastAsia="lv-LV"/>
              </w:rPr>
              <w:t xml:space="preserve"> EUR</w:t>
            </w:r>
          </w:p>
        </w:tc>
      </w:tr>
      <w:tr w:rsidR="00D0476E" w:rsidRPr="00D0476E" w:rsidTr="001F7F40">
        <w:trPr>
          <w:trHeight w:val="30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BB6158" w:rsidRDefault="00D0476E" w:rsidP="001F7F40">
            <w:pPr>
              <w:spacing w:before="20" w:after="20" w:line="240" w:lineRule="auto"/>
              <w:rPr>
                <w:rFonts w:ascii="Arial" w:eastAsia="Times New Roman" w:hAnsi="Arial" w:cs="Arial"/>
                <w:noProof/>
                <w:sz w:val="20"/>
                <w:szCs w:val="20"/>
                <w:lang w:eastAsia="lv-LV"/>
              </w:rPr>
            </w:pPr>
            <w:r w:rsidRPr="00BB6158">
              <w:rPr>
                <w:rFonts w:ascii="Arial" w:eastAsia="Times New Roman" w:hAnsi="Arial" w:cs="Arial"/>
                <w:noProof/>
                <w:sz w:val="20"/>
                <w:szCs w:val="20"/>
                <w:lang w:eastAsia="lv-LV"/>
              </w:rPr>
              <w:t xml:space="preserve">b. </w:t>
            </w:r>
            <w:r w:rsidR="008739CD" w:rsidRPr="008739CD">
              <w:rPr>
                <w:rFonts w:ascii="Arial" w:eastAsia="Times New Roman" w:hAnsi="Arial" w:cs="Arial"/>
                <w:noProof/>
                <w:sz w:val="20"/>
                <w:szCs w:val="20"/>
                <w:lang w:eastAsia="lv-LV"/>
              </w:rPr>
              <w:t>от</w:t>
            </w:r>
            <w:r w:rsidRPr="00BB6158">
              <w:rPr>
                <w:rFonts w:ascii="Arial" w:eastAsia="Times New Roman" w:hAnsi="Arial" w:cs="Arial"/>
                <w:noProof/>
                <w:sz w:val="20"/>
                <w:szCs w:val="20"/>
                <w:lang w:eastAsia="lv-LV"/>
              </w:rPr>
              <w:t xml:space="preserve"> 5000.01 EUR </w:t>
            </w:r>
            <w:r w:rsidR="00BB6158" w:rsidRPr="00BB6158">
              <w:rPr>
                <w:rFonts w:ascii="Arial" w:eastAsia="Times New Roman" w:hAnsi="Arial" w:cs="Arial"/>
                <w:noProof/>
                <w:sz w:val="20"/>
                <w:szCs w:val="20"/>
                <w:lang w:eastAsia="lv-LV"/>
              </w:rPr>
              <w:t>до</w:t>
            </w:r>
            <w:r w:rsidRPr="00BB6158">
              <w:rPr>
                <w:rFonts w:ascii="Arial" w:eastAsia="Times New Roman" w:hAnsi="Arial" w:cs="Arial"/>
                <w:noProof/>
                <w:sz w:val="20"/>
                <w:szCs w:val="20"/>
                <w:lang w:eastAsia="lv-LV"/>
              </w:rPr>
              <w:t xml:space="preserve"> 10000.00 EUR</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8739CD" w:rsidP="001F7F40">
            <w:pPr>
              <w:spacing w:before="20" w:after="20" w:line="240" w:lineRule="auto"/>
              <w:rPr>
                <w:rFonts w:ascii="Arial" w:eastAsia="Times New Roman" w:hAnsi="Arial" w:cs="Arial"/>
                <w:noProof/>
                <w:sz w:val="20"/>
                <w:szCs w:val="20"/>
                <w:lang w:eastAsia="lv-LV"/>
              </w:rPr>
            </w:pPr>
            <w:r w:rsidRPr="008739CD">
              <w:rPr>
                <w:rFonts w:ascii="Arial" w:eastAsia="Times New Roman" w:hAnsi="Arial" w:cs="Arial"/>
                <w:noProof/>
                <w:sz w:val="20"/>
                <w:szCs w:val="20"/>
                <w:lang w:eastAsia="lv-LV"/>
              </w:rPr>
              <w:t>0,4% от суммы в случае предварительной заявки или 0,5% от суммы – если сумма к снятию не была заявлена</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BB6158" w:rsidRDefault="00D0476E" w:rsidP="001F7F40">
            <w:pPr>
              <w:spacing w:before="20" w:after="20" w:line="240" w:lineRule="auto"/>
              <w:rPr>
                <w:rFonts w:ascii="Arial" w:eastAsia="Times New Roman" w:hAnsi="Arial" w:cs="Arial"/>
                <w:noProof/>
                <w:sz w:val="20"/>
                <w:szCs w:val="20"/>
                <w:lang w:eastAsia="lv-LV"/>
              </w:rPr>
            </w:pPr>
            <w:r w:rsidRPr="00BB6158">
              <w:rPr>
                <w:rFonts w:ascii="Arial" w:eastAsia="Times New Roman" w:hAnsi="Arial" w:cs="Arial"/>
                <w:noProof/>
                <w:sz w:val="20"/>
                <w:szCs w:val="20"/>
                <w:lang w:eastAsia="lv-LV"/>
              </w:rPr>
              <w:t xml:space="preserve">c. </w:t>
            </w:r>
            <w:r w:rsidR="00BB6158" w:rsidRPr="00BB6158">
              <w:rPr>
                <w:rFonts w:ascii="Arial" w:eastAsia="Times New Roman" w:hAnsi="Arial" w:cs="Arial"/>
                <w:noProof/>
                <w:sz w:val="20"/>
                <w:szCs w:val="20"/>
                <w:lang w:eastAsia="lv-LV"/>
              </w:rPr>
              <w:t>сверх</w:t>
            </w:r>
            <w:r w:rsidR="00BB6158">
              <w:rPr>
                <w:rFonts w:ascii="Arial" w:eastAsia="Times New Roman" w:hAnsi="Arial" w:cs="Arial"/>
                <w:noProof/>
                <w:sz w:val="20"/>
                <w:szCs w:val="20"/>
                <w:lang w:eastAsia="lv-LV"/>
              </w:rPr>
              <w:t xml:space="preserve"> </w:t>
            </w:r>
            <w:r w:rsidRPr="00BB6158">
              <w:rPr>
                <w:rFonts w:ascii="Arial" w:eastAsia="Times New Roman" w:hAnsi="Arial" w:cs="Arial"/>
                <w:noProof/>
                <w:sz w:val="20"/>
                <w:szCs w:val="20"/>
                <w:lang w:eastAsia="lv-LV"/>
              </w:rPr>
              <w:t>10000.01 EUR</w:t>
            </w:r>
          </w:p>
        </w:tc>
        <w:tc>
          <w:tcPr>
            <w:tcW w:w="3402" w:type="dxa"/>
            <w:tcBorders>
              <w:top w:val="nil"/>
              <w:left w:val="nil"/>
              <w:bottom w:val="single" w:sz="4" w:space="0" w:color="auto"/>
              <w:right w:val="single" w:sz="8" w:space="0" w:color="auto"/>
            </w:tcBorders>
            <w:shd w:val="clear" w:color="auto" w:fill="auto"/>
            <w:noWrap/>
            <w:hideMark/>
          </w:tcPr>
          <w:p w:rsidR="00D0476E" w:rsidRPr="00D0476E" w:rsidRDefault="008739CD" w:rsidP="001F7F40">
            <w:pPr>
              <w:spacing w:before="20" w:after="20" w:line="240" w:lineRule="auto"/>
              <w:rPr>
                <w:rFonts w:ascii="Arial" w:eastAsia="Times New Roman" w:hAnsi="Arial" w:cs="Arial"/>
                <w:noProof/>
                <w:sz w:val="20"/>
                <w:szCs w:val="20"/>
                <w:lang w:eastAsia="lv-LV"/>
              </w:rPr>
            </w:pPr>
            <w:r w:rsidRPr="008739CD">
              <w:rPr>
                <w:rFonts w:ascii="Arial" w:eastAsia="Times New Roman" w:hAnsi="Arial" w:cs="Arial"/>
                <w:noProof/>
                <w:sz w:val="20"/>
                <w:szCs w:val="20"/>
                <w:lang w:eastAsia="lv-LV"/>
              </w:rPr>
              <w:t>0,6% от суммы в случае предварительной заявки или 1% от суммы – если сумма к снятию не была заявлена</w:t>
            </w:r>
          </w:p>
        </w:tc>
      </w:tr>
      <w:tr w:rsidR="00D0476E" w:rsidRPr="00D0476E" w:rsidTr="004473AB">
        <w:trPr>
          <w:trHeight w:val="77"/>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166ADE" w:rsidP="001F7F40">
            <w:pPr>
              <w:spacing w:before="20" w:after="20" w:line="240" w:lineRule="auto"/>
              <w:rPr>
                <w:rFonts w:ascii="Arial" w:eastAsia="Times New Roman" w:hAnsi="Arial" w:cs="Arial"/>
                <w:b/>
                <w:noProof/>
                <w:sz w:val="20"/>
                <w:szCs w:val="20"/>
                <w:lang w:eastAsia="lv-LV"/>
              </w:rPr>
            </w:pPr>
            <w:r w:rsidRPr="00166ADE">
              <w:rPr>
                <w:rFonts w:ascii="Arial" w:eastAsia="Times New Roman" w:hAnsi="Arial" w:cs="Arial"/>
                <w:b/>
                <w:noProof/>
                <w:sz w:val="20"/>
                <w:szCs w:val="20"/>
                <w:lang w:eastAsia="lv-LV"/>
              </w:rPr>
              <w:t>2) В банкомате с</w:t>
            </w:r>
            <w:r>
              <w:rPr>
                <w:rFonts w:ascii="Arial" w:eastAsia="Times New Roman" w:hAnsi="Arial" w:cs="Arial"/>
                <w:b/>
                <w:noProof/>
                <w:sz w:val="20"/>
                <w:szCs w:val="20"/>
                <w:lang w:eastAsia="lv-LV"/>
              </w:rPr>
              <w:t xml:space="preserve"> использованием дебетовой карты </w:t>
            </w:r>
            <w:r w:rsidR="00D0476E" w:rsidRPr="00D0476E">
              <w:rPr>
                <w:rFonts w:ascii="Arial" w:eastAsia="Times New Roman" w:hAnsi="Arial" w:cs="Arial"/>
                <w:b/>
                <w:noProof/>
                <w:sz w:val="20"/>
                <w:szCs w:val="20"/>
                <w:lang w:eastAsia="lv-LV"/>
              </w:rPr>
              <w:t xml:space="preserve">Debit Mastercard: </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D0476E" w:rsidRPr="00D0476E" w:rsidTr="004473AB">
        <w:trPr>
          <w:trHeight w:val="364"/>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a. </w:t>
            </w:r>
            <w:r w:rsidR="00166ADE" w:rsidRPr="00166ADE">
              <w:rPr>
                <w:rFonts w:ascii="Arial" w:eastAsia="Times New Roman" w:hAnsi="Arial" w:cs="Arial"/>
                <w:noProof/>
                <w:sz w:val="20"/>
                <w:szCs w:val="20"/>
                <w:lang w:eastAsia="lv-LV"/>
              </w:rPr>
              <w:t>в банкомате банка</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541E58" w:rsidP="008739CD">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0.00 EUR</w:t>
            </w:r>
          </w:p>
        </w:tc>
      </w:tr>
      <w:tr w:rsidR="00D0476E" w:rsidRPr="00D0476E" w:rsidTr="001F7F40">
        <w:trPr>
          <w:trHeight w:val="114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D0476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b. </w:t>
            </w:r>
            <w:r w:rsidR="00166ADE" w:rsidRPr="00166ADE">
              <w:rPr>
                <w:rFonts w:ascii="Arial" w:eastAsia="Times New Roman" w:hAnsi="Arial" w:cs="Arial"/>
                <w:noProof/>
                <w:sz w:val="20"/>
                <w:szCs w:val="20"/>
                <w:lang w:eastAsia="lv-LV"/>
              </w:rPr>
              <w:t>в банкомате другого банка</w:t>
            </w:r>
          </w:p>
        </w:tc>
        <w:tc>
          <w:tcPr>
            <w:tcW w:w="3402" w:type="dxa"/>
            <w:tcBorders>
              <w:top w:val="nil"/>
              <w:left w:val="nil"/>
              <w:bottom w:val="single" w:sz="4" w:space="0" w:color="auto"/>
              <w:right w:val="single" w:sz="8" w:space="0" w:color="auto"/>
            </w:tcBorders>
            <w:shd w:val="clear" w:color="auto" w:fill="auto"/>
            <w:hideMark/>
          </w:tcPr>
          <w:p w:rsidR="008739CD" w:rsidRPr="008739CD" w:rsidRDefault="008739CD" w:rsidP="008739CD">
            <w:pPr>
              <w:spacing w:before="20" w:after="20" w:line="240" w:lineRule="auto"/>
              <w:rPr>
                <w:rFonts w:ascii="Arial" w:eastAsia="Times New Roman" w:hAnsi="Arial" w:cs="Arial"/>
                <w:noProof/>
                <w:sz w:val="20"/>
                <w:szCs w:val="20"/>
                <w:lang w:eastAsia="lv-LV"/>
              </w:rPr>
            </w:pPr>
            <w:r w:rsidRPr="008739CD">
              <w:rPr>
                <w:rFonts w:ascii="Arial" w:eastAsia="Times New Roman" w:hAnsi="Arial" w:cs="Arial"/>
                <w:noProof/>
                <w:sz w:val="20"/>
                <w:szCs w:val="20"/>
                <w:lang w:eastAsia="lv-LV"/>
              </w:rPr>
              <w:t>до 700 EUR одна транзакция в месяц – бесплатно</w:t>
            </w:r>
          </w:p>
          <w:p w:rsidR="008739CD" w:rsidRPr="008739CD" w:rsidRDefault="008739CD" w:rsidP="008739CD">
            <w:pPr>
              <w:spacing w:before="20" w:after="20" w:line="240" w:lineRule="auto"/>
              <w:rPr>
                <w:rFonts w:ascii="Arial" w:eastAsia="Times New Roman" w:hAnsi="Arial" w:cs="Arial"/>
                <w:noProof/>
                <w:sz w:val="20"/>
                <w:szCs w:val="20"/>
                <w:lang w:eastAsia="lv-LV"/>
              </w:rPr>
            </w:pPr>
            <w:r w:rsidRPr="008739CD">
              <w:rPr>
                <w:rFonts w:ascii="Arial" w:eastAsia="Times New Roman" w:hAnsi="Arial" w:cs="Arial"/>
                <w:noProof/>
                <w:sz w:val="20"/>
                <w:szCs w:val="20"/>
                <w:lang w:eastAsia="lv-LV"/>
              </w:rPr>
              <w:t>свыше 700 EUR – 1%, мин. 1,50 EUR от суммы, превышающей 700 EUR</w:t>
            </w:r>
          </w:p>
          <w:p w:rsidR="00D0476E" w:rsidRPr="00D0476E" w:rsidRDefault="008739CD" w:rsidP="008739CD">
            <w:pPr>
              <w:spacing w:before="20" w:after="20" w:line="240" w:lineRule="auto"/>
              <w:rPr>
                <w:rFonts w:ascii="Arial" w:eastAsia="Times New Roman" w:hAnsi="Arial" w:cs="Arial"/>
                <w:noProof/>
                <w:sz w:val="20"/>
                <w:szCs w:val="20"/>
                <w:lang w:eastAsia="lv-LV"/>
              </w:rPr>
            </w:pPr>
            <w:r w:rsidRPr="008739CD">
              <w:rPr>
                <w:rFonts w:ascii="Arial" w:eastAsia="Times New Roman" w:hAnsi="Arial" w:cs="Arial"/>
                <w:noProof/>
                <w:sz w:val="20"/>
                <w:szCs w:val="20"/>
                <w:lang w:eastAsia="lv-LV"/>
              </w:rPr>
              <w:t>ко всем остальным транзакциям, проведенным в течение месяца, применяется комиссионная плата в размере 1% от суммы, мин. 1.50 EUR</w:t>
            </w:r>
          </w:p>
        </w:tc>
      </w:tr>
      <w:tr w:rsidR="00D0476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D0476E" w:rsidRPr="00D0476E" w:rsidRDefault="00166ADE" w:rsidP="001F7F40">
            <w:pPr>
              <w:spacing w:before="20" w:after="20" w:line="240" w:lineRule="auto"/>
              <w:rPr>
                <w:rFonts w:ascii="Arial" w:eastAsia="Times New Roman" w:hAnsi="Arial" w:cs="Arial"/>
                <w:b/>
                <w:noProof/>
                <w:sz w:val="20"/>
                <w:szCs w:val="20"/>
                <w:lang w:eastAsia="lv-LV"/>
              </w:rPr>
            </w:pPr>
            <w:r w:rsidRPr="00166ADE">
              <w:rPr>
                <w:rFonts w:ascii="Arial" w:eastAsia="Times New Roman" w:hAnsi="Arial" w:cs="Arial"/>
                <w:b/>
                <w:noProof/>
                <w:sz w:val="20"/>
                <w:szCs w:val="20"/>
                <w:lang w:eastAsia="lv-LV"/>
              </w:rPr>
              <w:t>3)  В банкомате с</w:t>
            </w:r>
            <w:r>
              <w:rPr>
                <w:rFonts w:ascii="Arial" w:eastAsia="Times New Roman" w:hAnsi="Arial" w:cs="Arial"/>
                <w:b/>
                <w:noProof/>
                <w:sz w:val="20"/>
                <w:szCs w:val="20"/>
                <w:lang w:eastAsia="lv-LV"/>
              </w:rPr>
              <w:t xml:space="preserve"> использованием кредитной карты Standard Mastercard</w:t>
            </w:r>
          </w:p>
        </w:tc>
        <w:tc>
          <w:tcPr>
            <w:tcW w:w="3402" w:type="dxa"/>
            <w:tcBorders>
              <w:top w:val="nil"/>
              <w:left w:val="nil"/>
              <w:bottom w:val="single" w:sz="4" w:space="0" w:color="auto"/>
              <w:right w:val="single" w:sz="8" w:space="0" w:color="auto"/>
            </w:tcBorders>
            <w:shd w:val="clear" w:color="auto" w:fill="auto"/>
            <w:hideMark/>
          </w:tcPr>
          <w:p w:rsidR="00D0476E" w:rsidRPr="00D0476E" w:rsidRDefault="00D0476E" w:rsidP="001F7F40">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w:t>
            </w:r>
          </w:p>
        </w:tc>
      </w:tr>
      <w:tr w:rsidR="00166AD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a. </w:t>
            </w:r>
            <w:r w:rsidRPr="00166ADE">
              <w:rPr>
                <w:rFonts w:ascii="Arial" w:eastAsia="Times New Roman" w:hAnsi="Arial" w:cs="Arial"/>
                <w:noProof/>
                <w:sz w:val="20"/>
                <w:szCs w:val="20"/>
                <w:lang w:eastAsia="lv-LV"/>
              </w:rPr>
              <w:t>в банкомате банка</w:t>
            </w:r>
          </w:p>
        </w:tc>
        <w:tc>
          <w:tcPr>
            <w:tcW w:w="3402" w:type="dxa"/>
            <w:tcBorders>
              <w:top w:val="nil"/>
              <w:left w:val="nil"/>
              <w:bottom w:val="single" w:sz="4" w:space="0" w:color="auto"/>
              <w:right w:val="single" w:sz="8" w:space="0" w:color="auto"/>
            </w:tcBorders>
            <w:shd w:val="clear" w:color="auto" w:fill="auto"/>
            <w:noWrap/>
            <w:hideMark/>
          </w:tcPr>
          <w:p w:rsidR="00166ADE" w:rsidRPr="00D0476E" w:rsidRDefault="00541E58" w:rsidP="00166ADE">
            <w:pPr>
              <w:spacing w:before="20" w:after="20" w:line="240" w:lineRule="auto"/>
              <w:rPr>
                <w:rFonts w:ascii="Arial" w:eastAsia="Times New Roman" w:hAnsi="Arial" w:cs="Arial"/>
                <w:noProof/>
                <w:sz w:val="20"/>
                <w:szCs w:val="20"/>
                <w:lang w:eastAsia="lv-LV"/>
              </w:rPr>
            </w:pPr>
            <w:r>
              <w:rPr>
                <w:rFonts w:ascii="Arial" w:eastAsia="Times New Roman" w:hAnsi="Arial" w:cs="Arial"/>
                <w:noProof/>
                <w:sz w:val="20"/>
                <w:szCs w:val="20"/>
                <w:lang w:eastAsia="lv-LV"/>
              </w:rPr>
              <w:t>0.00 EUR</w:t>
            </w:r>
          </w:p>
        </w:tc>
      </w:tr>
      <w:tr w:rsidR="00166ADE" w:rsidRPr="00D0476E" w:rsidTr="004473AB">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166ADE" w:rsidRPr="00D0476E" w:rsidRDefault="00166ADE" w:rsidP="00166ADE">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 xml:space="preserve">b. </w:t>
            </w:r>
            <w:r w:rsidRPr="00166ADE">
              <w:rPr>
                <w:rFonts w:ascii="Arial" w:eastAsia="Times New Roman" w:hAnsi="Arial" w:cs="Arial"/>
                <w:noProof/>
                <w:sz w:val="20"/>
                <w:szCs w:val="20"/>
                <w:lang w:eastAsia="lv-LV"/>
              </w:rPr>
              <w:t>в банкомате другого банка</w:t>
            </w:r>
          </w:p>
        </w:tc>
        <w:tc>
          <w:tcPr>
            <w:tcW w:w="3402" w:type="dxa"/>
            <w:tcBorders>
              <w:top w:val="nil"/>
              <w:left w:val="nil"/>
              <w:bottom w:val="single" w:sz="4" w:space="0" w:color="auto"/>
              <w:right w:val="single" w:sz="8" w:space="0" w:color="auto"/>
            </w:tcBorders>
            <w:shd w:val="clear" w:color="auto" w:fill="auto"/>
            <w:noWrap/>
            <w:hideMark/>
          </w:tcPr>
          <w:p w:rsidR="00166ADE" w:rsidRPr="00D0476E" w:rsidRDefault="008739CD" w:rsidP="00166ADE">
            <w:pPr>
              <w:spacing w:before="20" w:after="20" w:line="240" w:lineRule="auto"/>
              <w:rPr>
                <w:rFonts w:ascii="Arial" w:eastAsia="Times New Roman" w:hAnsi="Arial" w:cs="Arial"/>
                <w:noProof/>
                <w:sz w:val="20"/>
                <w:szCs w:val="20"/>
                <w:lang w:eastAsia="lv-LV"/>
              </w:rPr>
            </w:pPr>
            <w:r w:rsidRPr="008739CD">
              <w:rPr>
                <w:rFonts w:ascii="Arial" w:eastAsia="Times New Roman" w:hAnsi="Arial" w:cs="Arial"/>
                <w:noProof/>
                <w:sz w:val="20"/>
                <w:szCs w:val="20"/>
                <w:lang w:eastAsia="lv-LV"/>
              </w:rPr>
              <w:t>2%, мин. 3 EUR</w:t>
            </w:r>
          </w:p>
        </w:tc>
      </w:tr>
      <w:tr w:rsidR="00651774" w:rsidRPr="00651774"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651774" w:rsidRDefault="00A95101" w:rsidP="001F7F40">
            <w:pPr>
              <w:spacing w:before="20" w:after="20" w:line="240" w:lineRule="auto"/>
              <w:rPr>
                <w:rFonts w:ascii="Arial" w:eastAsia="Times New Roman" w:hAnsi="Arial" w:cs="Arial"/>
                <w:b/>
                <w:bCs/>
                <w:noProof/>
                <w:color w:val="FFFFFF" w:themeColor="background1"/>
                <w:lang w:eastAsia="lv-LV"/>
              </w:rPr>
            </w:pPr>
            <w:r w:rsidRPr="00651774">
              <w:rPr>
                <w:rFonts w:ascii="Arial" w:eastAsia="Times New Roman" w:hAnsi="Arial" w:cs="Arial"/>
                <w:b/>
                <w:bCs/>
                <w:noProof/>
                <w:color w:val="FFFFFF" w:themeColor="background1"/>
                <w:lang w:eastAsia="lv-LV"/>
              </w:rPr>
              <w:t>Перерасход счета и связанные с этим услуги</w:t>
            </w:r>
          </w:p>
        </w:tc>
      </w:tr>
      <w:tr w:rsidR="00651774" w:rsidRPr="00651774"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D9D9D9"/>
            <w:noWrap/>
            <w:hideMark/>
          </w:tcPr>
          <w:p w:rsidR="00D0476E" w:rsidRPr="00651774" w:rsidRDefault="00A95101" w:rsidP="001F7F40">
            <w:pPr>
              <w:spacing w:before="20" w:after="20" w:line="240" w:lineRule="auto"/>
              <w:rPr>
                <w:rFonts w:ascii="Arial" w:eastAsia="Times New Roman" w:hAnsi="Arial" w:cs="Arial"/>
                <w:b/>
                <w:bCs/>
                <w:noProof/>
                <w:color w:val="FFFFFF" w:themeColor="background1"/>
                <w:sz w:val="20"/>
                <w:szCs w:val="20"/>
                <w:lang w:eastAsia="lv-LV"/>
              </w:rPr>
            </w:pPr>
            <w:r w:rsidRPr="00651774">
              <w:rPr>
                <w:rFonts w:ascii="Arial" w:eastAsia="Times New Roman" w:hAnsi="Arial" w:cs="Arial"/>
                <w:b/>
                <w:bCs/>
                <w:noProof/>
                <w:color w:val="FFFFFF" w:themeColor="background1"/>
                <w:sz w:val="20"/>
                <w:szCs w:val="20"/>
                <w:lang w:eastAsia="lv-LV"/>
              </w:rPr>
              <w:t>Овердрафт</w:t>
            </w:r>
          </w:p>
        </w:tc>
      </w:tr>
      <w:tr w:rsidR="00A95101" w:rsidRPr="00D0476E" w:rsidTr="00B40F74">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95101" w:rsidRPr="007859F8" w:rsidRDefault="00A95101" w:rsidP="00A95101">
            <w:pPr>
              <w:spacing w:before="20" w:after="20" w:line="240" w:lineRule="auto"/>
              <w:rPr>
                <w:rFonts w:ascii="Arial" w:eastAsia="Times New Roman" w:hAnsi="Arial" w:cs="Arial"/>
                <w:b/>
                <w:noProof/>
                <w:sz w:val="20"/>
                <w:szCs w:val="20"/>
                <w:lang w:eastAsia="lv-LV"/>
              </w:rPr>
            </w:pPr>
            <w:r w:rsidRPr="007859F8">
              <w:rPr>
                <w:rFonts w:ascii="Arial" w:eastAsia="Times New Roman" w:hAnsi="Arial" w:cs="Arial"/>
                <w:b/>
                <w:noProof/>
                <w:sz w:val="20"/>
                <w:szCs w:val="20"/>
                <w:lang w:eastAsia="lv-LV"/>
              </w:rPr>
              <w:t>1) Оформление и выдача кредита</w:t>
            </w:r>
          </w:p>
        </w:tc>
        <w:tc>
          <w:tcPr>
            <w:tcW w:w="3402" w:type="dxa"/>
            <w:tcBorders>
              <w:top w:val="nil"/>
              <w:left w:val="nil"/>
              <w:bottom w:val="single" w:sz="4" w:space="0" w:color="auto"/>
              <w:right w:val="single" w:sz="8" w:space="0" w:color="auto"/>
            </w:tcBorders>
            <w:shd w:val="clear" w:color="auto" w:fill="auto"/>
            <w:noWrap/>
            <w:hideMark/>
          </w:tcPr>
          <w:p w:rsidR="00A95101" w:rsidRPr="00D0476E" w:rsidRDefault="00A95101" w:rsidP="00A95101">
            <w:pPr>
              <w:spacing w:before="20" w:after="20" w:line="240" w:lineRule="auto"/>
              <w:rPr>
                <w:rFonts w:ascii="Arial" w:eastAsia="Times New Roman" w:hAnsi="Arial" w:cs="Arial"/>
                <w:noProof/>
                <w:sz w:val="20"/>
                <w:szCs w:val="20"/>
                <w:lang w:eastAsia="lv-LV"/>
              </w:rPr>
            </w:pPr>
            <w:r w:rsidRPr="00D0476E">
              <w:rPr>
                <w:rFonts w:ascii="Arial" w:eastAsia="Times New Roman" w:hAnsi="Arial" w:cs="Arial"/>
                <w:noProof/>
                <w:sz w:val="20"/>
                <w:szCs w:val="20"/>
                <w:lang w:eastAsia="lv-LV"/>
              </w:rPr>
              <w:t>0.00 EUR</w:t>
            </w:r>
          </w:p>
        </w:tc>
      </w:tr>
      <w:tr w:rsidR="00A95101" w:rsidRPr="00D0476E" w:rsidTr="00B40F74">
        <w:trPr>
          <w:trHeight w:val="50"/>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95101" w:rsidRPr="007859F8" w:rsidRDefault="00A95101" w:rsidP="00A95101">
            <w:pPr>
              <w:spacing w:before="20" w:after="20" w:line="240" w:lineRule="auto"/>
              <w:rPr>
                <w:rFonts w:ascii="Arial" w:eastAsia="Times New Roman" w:hAnsi="Arial" w:cs="Arial"/>
                <w:b/>
                <w:noProof/>
                <w:sz w:val="20"/>
                <w:szCs w:val="20"/>
                <w:lang w:eastAsia="lv-LV"/>
              </w:rPr>
            </w:pPr>
            <w:r w:rsidRPr="007859F8">
              <w:rPr>
                <w:rFonts w:ascii="Arial" w:eastAsia="Times New Roman" w:hAnsi="Arial" w:cs="Arial"/>
                <w:b/>
                <w:noProof/>
                <w:sz w:val="20"/>
                <w:szCs w:val="20"/>
                <w:lang w:eastAsia="lv-LV"/>
              </w:rPr>
              <w:t>2) Процентная ставка в год от использованной суммы</w:t>
            </w:r>
          </w:p>
        </w:tc>
        <w:tc>
          <w:tcPr>
            <w:tcW w:w="3402" w:type="dxa"/>
            <w:tcBorders>
              <w:top w:val="nil"/>
              <w:left w:val="nil"/>
              <w:bottom w:val="single" w:sz="4" w:space="0" w:color="auto"/>
              <w:right w:val="single" w:sz="4" w:space="0" w:color="auto"/>
            </w:tcBorders>
            <w:shd w:val="clear" w:color="auto" w:fill="auto"/>
            <w:noWrap/>
            <w:hideMark/>
          </w:tcPr>
          <w:p w:rsidR="00A95101" w:rsidRPr="00D0476E" w:rsidRDefault="00A95101" w:rsidP="00A95101">
            <w:pPr>
              <w:spacing w:before="20" w:after="20" w:line="240" w:lineRule="auto"/>
              <w:rPr>
                <w:rFonts w:ascii="Arial" w:eastAsia="Times New Roman" w:hAnsi="Arial" w:cs="Arial"/>
                <w:noProof/>
                <w:color w:val="000000"/>
                <w:sz w:val="20"/>
                <w:szCs w:val="20"/>
                <w:lang w:eastAsia="lv-LV"/>
              </w:rPr>
            </w:pPr>
            <w:r w:rsidRPr="00D0476E">
              <w:rPr>
                <w:rFonts w:ascii="Arial" w:eastAsia="Times New Roman" w:hAnsi="Arial" w:cs="Arial"/>
                <w:noProof/>
                <w:color w:val="000000"/>
                <w:sz w:val="20"/>
                <w:szCs w:val="20"/>
                <w:lang w:eastAsia="lv-LV"/>
              </w:rPr>
              <w:t xml:space="preserve">26% </w:t>
            </w:r>
            <w:r w:rsidR="00516102" w:rsidRPr="00516102">
              <w:rPr>
                <w:rFonts w:ascii="Arial" w:eastAsia="Times New Roman" w:hAnsi="Arial" w:cs="Arial"/>
                <w:noProof/>
                <w:color w:val="000000"/>
                <w:sz w:val="20"/>
                <w:szCs w:val="20"/>
                <w:lang w:eastAsia="lv-LV"/>
              </w:rPr>
              <w:t>в год</w:t>
            </w:r>
          </w:p>
        </w:tc>
      </w:tr>
      <w:tr w:rsidR="00651774" w:rsidRPr="00651774" w:rsidTr="004473AB">
        <w:trPr>
          <w:trHeight w:val="50"/>
        </w:trPr>
        <w:tc>
          <w:tcPr>
            <w:tcW w:w="11057" w:type="dxa"/>
            <w:gridSpan w:val="3"/>
            <w:tcBorders>
              <w:top w:val="single" w:sz="4" w:space="0" w:color="auto"/>
              <w:left w:val="single" w:sz="8" w:space="0" w:color="auto"/>
              <w:bottom w:val="single" w:sz="4" w:space="0" w:color="auto"/>
              <w:right w:val="single" w:sz="8" w:space="0" w:color="000000"/>
            </w:tcBorders>
            <w:shd w:val="clear" w:color="000000" w:fill="A6A6A6"/>
            <w:noWrap/>
            <w:hideMark/>
          </w:tcPr>
          <w:p w:rsidR="00D0476E" w:rsidRPr="00651774" w:rsidRDefault="00A95101" w:rsidP="001F7F40">
            <w:pPr>
              <w:spacing w:before="20" w:after="20" w:line="240" w:lineRule="auto"/>
              <w:rPr>
                <w:rFonts w:ascii="Arial" w:eastAsia="Times New Roman" w:hAnsi="Arial" w:cs="Arial"/>
                <w:b/>
                <w:bCs/>
                <w:noProof/>
                <w:color w:val="FFFFFF" w:themeColor="background1"/>
                <w:lang w:eastAsia="lv-LV"/>
              </w:rPr>
            </w:pPr>
            <w:r w:rsidRPr="00651774">
              <w:rPr>
                <w:rFonts w:ascii="Arial" w:eastAsia="Times New Roman" w:hAnsi="Arial" w:cs="Arial"/>
                <w:b/>
                <w:bCs/>
                <w:noProof/>
                <w:color w:val="FFFFFF" w:themeColor="background1"/>
                <w:lang w:eastAsia="lv-LV"/>
              </w:rPr>
              <w:t>Комплект услуг</w:t>
            </w:r>
          </w:p>
        </w:tc>
      </w:tr>
      <w:tr w:rsidR="00D0476E" w:rsidRPr="00D0476E" w:rsidTr="00F51AA3">
        <w:trPr>
          <w:trHeight w:val="6518"/>
        </w:trPr>
        <w:tc>
          <w:tcPr>
            <w:tcW w:w="7655" w:type="dxa"/>
            <w:gridSpan w:val="2"/>
            <w:tcBorders>
              <w:top w:val="single" w:sz="4" w:space="0" w:color="auto"/>
              <w:left w:val="single" w:sz="8" w:space="0" w:color="auto"/>
              <w:bottom w:val="single" w:sz="4" w:space="0" w:color="auto"/>
              <w:right w:val="single" w:sz="4" w:space="0" w:color="000000"/>
            </w:tcBorders>
            <w:shd w:val="clear" w:color="auto" w:fill="auto"/>
            <w:hideMark/>
          </w:tcPr>
          <w:p w:rsidR="008739CD" w:rsidRPr="008739CD" w:rsidRDefault="008739CD" w:rsidP="008739CD">
            <w:pPr>
              <w:spacing w:before="20" w:after="20" w:line="240" w:lineRule="auto"/>
              <w:rPr>
                <w:rFonts w:ascii="Arial" w:eastAsia="Times New Roman" w:hAnsi="Arial" w:cs="Arial"/>
                <w:b/>
                <w:noProof/>
                <w:color w:val="000000"/>
                <w:sz w:val="20"/>
                <w:szCs w:val="20"/>
                <w:lang w:eastAsia="lv-LV"/>
              </w:rPr>
            </w:pPr>
            <w:r w:rsidRPr="008739CD">
              <w:rPr>
                <w:rFonts w:ascii="Arial" w:eastAsia="Times New Roman" w:hAnsi="Arial" w:cs="Arial"/>
                <w:b/>
                <w:noProof/>
                <w:color w:val="000000"/>
                <w:sz w:val="20"/>
                <w:szCs w:val="20"/>
                <w:lang w:eastAsia="lv-LV"/>
              </w:rPr>
              <w:t>1) Банковский счет для сениоров</w:t>
            </w:r>
          </w:p>
          <w:p w:rsidR="008739CD" w:rsidRPr="008739CD" w:rsidRDefault="008739CD" w:rsidP="008739CD">
            <w:pPr>
              <w:spacing w:before="20" w:after="20" w:line="240" w:lineRule="auto"/>
              <w:rPr>
                <w:rFonts w:ascii="Arial" w:eastAsia="Times New Roman" w:hAnsi="Arial" w:cs="Arial"/>
                <w:noProof/>
                <w:color w:val="000000"/>
                <w:sz w:val="20"/>
                <w:szCs w:val="20"/>
                <w:u w:val="single"/>
                <w:lang w:eastAsia="lv-LV"/>
              </w:rPr>
            </w:pPr>
            <w:r w:rsidRPr="008739CD">
              <w:rPr>
                <w:rFonts w:ascii="Arial" w:eastAsia="Times New Roman" w:hAnsi="Arial" w:cs="Arial"/>
                <w:noProof/>
                <w:color w:val="000000"/>
                <w:sz w:val="20"/>
                <w:szCs w:val="20"/>
                <w:u w:val="single"/>
                <w:lang w:eastAsia="lv-LV"/>
              </w:rPr>
              <w:t>Основные услуги</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счет (оформление и обслуживание)</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расчетный счет Mastercard® Debit (выдача и использование)</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интернет-банк PNB (оформление и использование)</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средство авторизации в интернет-банк SMS-PIN (оформление и использование)</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перечисления в интернет-банке в EUR в рамках Европейской Экономической зоны (за исключением счетов на www.rekini.lv)</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p>
          <w:p w:rsidR="008739CD" w:rsidRPr="008739CD" w:rsidRDefault="008739CD" w:rsidP="008739CD">
            <w:pPr>
              <w:spacing w:before="20" w:after="20" w:line="240" w:lineRule="auto"/>
              <w:rPr>
                <w:rFonts w:ascii="Arial" w:eastAsia="Times New Roman" w:hAnsi="Arial" w:cs="Arial"/>
                <w:noProof/>
                <w:color w:val="000000"/>
                <w:sz w:val="20"/>
                <w:szCs w:val="20"/>
                <w:u w:val="single"/>
                <w:lang w:eastAsia="lv-LV"/>
              </w:rPr>
            </w:pPr>
            <w:r w:rsidRPr="008739CD">
              <w:rPr>
                <w:rFonts w:ascii="Arial" w:eastAsia="Times New Roman" w:hAnsi="Arial" w:cs="Arial"/>
                <w:noProof/>
                <w:color w:val="000000"/>
                <w:sz w:val="20"/>
                <w:szCs w:val="20"/>
                <w:u w:val="single"/>
                <w:lang w:eastAsia="lv-LV"/>
              </w:rPr>
              <w:t>Дополнительные услуги</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оформление доверенности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оплата коммунальных услуг – 0.50 EUR</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коммунальные платежи на счет получателя в Банке или другом банке в Латвии, если на имя Клиента оформлен полис страхования от несчастных случаев (цена полиса – 29,00 EUR) – 0,25 EUR</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подготовка и выдача выписки со счета за последние 3 месяца в месте обслуживания клиентов – бесплатно </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надбавка к процентной ставке, если депозит оформлен на срок 13 месяцев и более – 0.05% пункта</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выплата наличных денег в валюте EUR в филиале до 1000 EUR в день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выплата наличных денег с использованием расчетной карты</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в банкоматах PNB Banka (бульвар Райня 11, ул. Прушу 2B, Рига)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в POS-терминалах PNB Banka с картой</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до 700 EUR одна транзакция в месяц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свыше 700 EUR – 1%, мин. 1,50 EUR от суммы, превышающей 700 EUR</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lastRenderedPageBreak/>
              <w:t xml:space="preserve">         - ко всем остальным транзакциям, проведенным в течение месяца, применяется комиссионная плата в размере 1% от суммы, мин. 1.50 EUR</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в банкоматах других банков в Латвии и за границей – до 700 EUR одна транзакция в месяц – бесплатно, свыше 700 EUR – 1%, мин. 1,50 EUR от суммы, превышающей 700 EUR</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ко ; всем остальным транзакциям, проведенным в течение месяца, применяется комиссионная плата в размере 1% от суммы, мин. 1.50 EUR</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запрос баланса счета в банкомате PNB Banka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получение расчетной карты в центре обслуживания клиентов банка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плата за выдачу и пользование дополнительной картой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плата за соединение InfoLINE для получения остатка на счете – бесплатно</w:t>
            </w:r>
          </w:p>
          <w:p w:rsidR="00D0476E" w:rsidRPr="00A51758" w:rsidRDefault="008739CD" w:rsidP="008739CD">
            <w:pPr>
              <w:spacing w:before="20" w:after="20" w:line="240" w:lineRule="auto"/>
              <w:rPr>
                <w:rFonts w:ascii="Arial" w:eastAsia="Times New Roman" w:hAnsi="Arial" w:cs="Arial"/>
                <w:noProof/>
                <w:color w:val="000000"/>
                <w:sz w:val="20"/>
                <w:szCs w:val="20"/>
                <w:highlight w:val="yellow"/>
                <w:lang w:eastAsia="lv-LV"/>
              </w:rPr>
            </w:pPr>
            <w:r w:rsidRPr="008739CD">
              <w:rPr>
                <w:rFonts w:ascii="Arial" w:eastAsia="Times New Roman" w:hAnsi="Arial" w:cs="Arial"/>
                <w:noProof/>
                <w:color w:val="000000"/>
                <w:sz w:val="20"/>
                <w:szCs w:val="20"/>
                <w:lang w:eastAsia="lv-LV"/>
              </w:rPr>
              <w:t xml:space="preserve"> - проверка документов физического лица или уполномоченного им лица с видом на жительство для открытия счета – бесплатно</w:t>
            </w:r>
          </w:p>
        </w:tc>
        <w:tc>
          <w:tcPr>
            <w:tcW w:w="3402" w:type="dxa"/>
            <w:tcBorders>
              <w:top w:val="nil"/>
              <w:left w:val="nil"/>
              <w:bottom w:val="single" w:sz="4" w:space="0" w:color="auto"/>
              <w:right w:val="single" w:sz="8" w:space="0" w:color="auto"/>
            </w:tcBorders>
            <w:shd w:val="clear" w:color="auto" w:fill="auto"/>
            <w:noWrap/>
            <w:hideMark/>
          </w:tcPr>
          <w:p w:rsidR="00E814B9" w:rsidRPr="00F51AA3" w:rsidRDefault="00E814B9" w:rsidP="001F7F40">
            <w:pPr>
              <w:spacing w:before="20" w:after="20" w:line="240" w:lineRule="auto"/>
              <w:rPr>
                <w:rFonts w:ascii="Arial" w:eastAsia="Times New Roman" w:hAnsi="Arial" w:cs="Arial"/>
                <w:noProof/>
                <w:color w:val="000000"/>
                <w:sz w:val="20"/>
                <w:szCs w:val="20"/>
                <w:lang w:eastAsia="lv-LV"/>
              </w:rPr>
            </w:pPr>
            <w:r w:rsidRPr="00F51AA3">
              <w:rPr>
                <w:rFonts w:ascii="Arial" w:eastAsia="Times New Roman" w:hAnsi="Arial" w:cs="Arial"/>
                <w:noProof/>
                <w:color w:val="000000"/>
                <w:sz w:val="20"/>
                <w:szCs w:val="20"/>
                <w:lang w:eastAsia="lv-LV"/>
              </w:rPr>
              <w:lastRenderedPageBreak/>
              <w:t>0.45 EUR</w:t>
            </w:r>
          </w:p>
          <w:p w:rsidR="00D0476E" w:rsidRPr="008739CD" w:rsidRDefault="008739CD" w:rsidP="001F7F40">
            <w:pPr>
              <w:spacing w:before="20" w:after="20" w:line="240" w:lineRule="auto"/>
              <w:rPr>
                <w:rFonts w:ascii="Arial" w:eastAsia="Times New Roman" w:hAnsi="Arial" w:cs="Arial"/>
                <w:i/>
                <w:noProof/>
                <w:color w:val="000000"/>
                <w:sz w:val="16"/>
                <w:szCs w:val="16"/>
                <w:lang w:eastAsia="lv-LV"/>
              </w:rPr>
            </w:pPr>
            <w:r w:rsidRPr="008739CD">
              <w:rPr>
                <w:rFonts w:ascii="Arial" w:eastAsia="Times New Roman" w:hAnsi="Arial" w:cs="Arial"/>
                <w:i/>
                <w:noProof/>
                <w:color w:val="000000"/>
                <w:sz w:val="16"/>
                <w:szCs w:val="16"/>
                <w:lang w:eastAsia="lv-LV"/>
              </w:rPr>
              <w:t>(если на счет зачисляется пенсия)</w:t>
            </w:r>
          </w:p>
        </w:tc>
      </w:tr>
      <w:tr w:rsidR="00D0476E" w:rsidRPr="00D0476E" w:rsidTr="008739CD">
        <w:trPr>
          <w:trHeight w:val="3251"/>
        </w:trPr>
        <w:tc>
          <w:tcPr>
            <w:tcW w:w="7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39CD" w:rsidRPr="008739CD" w:rsidRDefault="008739CD" w:rsidP="008739CD">
            <w:pPr>
              <w:spacing w:before="20" w:after="20" w:line="240" w:lineRule="auto"/>
              <w:rPr>
                <w:rFonts w:ascii="Arial" w:eastAsia="Times New Roman" w:hAnsi="Arial" w:cs="Arial"/>
                <w:b/>
                <w:noProof/>
                <w:color w:val="000000"/>
                <w:sz w:val="20"/>
                <w:szCs w:val="20"/>
                <w:lang w:eastAsia="lv-LV"/>
              </w:rPr>
            </w:pPr>
            <w:r w:rsidRPr="008739CD">
              <w:rPr>
                <w:rFonts w:ascii="Arial" w:eastAsia="Times New Roman" w:hAnsi="Arial" w:cs="Arial"/>
                <w:b/>
                <w:noProof/>
                <w:color w:val="000000"/>
                <w:sz w:val="20"/>
                <w:szCs w:val="20"/>
                <w:lang w:eastAsia="lv-LV"/>
              </w:rPr>
              <w:t>2) Комплект «На каждый день»</w:t>
            </w:r>
          </w:p>
          <w:p w:rsidR="008739CD" w:rsidRPr="008739CD" w:rsidRDefault="008739CD" w:rsidP="008739CD">
            <w:pPr>
              <w:spacing w:before="20" w:after="20" w:line="240" w:lineRule="auto"/>
              <w:rPr>
                <w:rFonts w:ascii="Arial" w:eastAsia="Times New Roman" w:hAnsi="Arial" w:cs="Arial"/>
                <w:noProof/>
                <w:color w:val="000000"/>
                <w:sz w:val="20"/>
                <w:szCs w:val="20"/>
                <w:u w:val="single"/>
                <w:lang w:eastAsia="lv-LV"/>
              </w:rPr>
            </w:pPr>
            <w:r w:rsidRPr="008739CD">
              <w:rPr>
                <w:rFonts w:ascii="Arial" w:eastAsia="Times New Roman" w:hAnsi="Arial" w:cs="Arial"/>
                <w:noProof/>
                <w:color w:val="000000"/>
                <w:sz w:val="20"/>
                <w:szCs w:val="20"/>
                <w:u w:val="single"/>
                <w:lang w:eastAsia="lv-LV"/>
              </w:rPr>
              <w:t>Основные услуги</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счет (оформление и обслуживание)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расчетная карта Mastercard® Standard (выдача и пользование)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интернет-банк (оформление и пользование)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средство авторизации в интернет-банк SMS-PIN (оформление и пользование)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перечисления в интернет-банке (в EUR в рамках Европейской Экономической зоны)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p>
          <w:p w:rsidR="008739CD" w:rsidRPr="008739CD" w:rsidRDefault="008739CD" w:rsidP="008739CD">
            <w:pPr>
              <w:spacing w:before="20" w:after="20" w:line="240" w:lineRule="auto"/>
              <w:rPr>
                <w:rFonts w:ascii="Arial" w:eastAsia="Times New Roman" w:hAnsi="Arial" w:cs="Arial"/>
                <w:noProof/>
                <w:color w:val="000000"/>
                <w:sz w:val="20"/>
                <w:szCs w:val="20"/>
                <w:u w:val="single"/>
                <w:lang w:eastAsia="lv-LV"/>
              </w:rPr>
            </w:pPr>
            <w:r w:rsidRPr="008739CD">
              <w:rPr>
                <w:rFonts w:ascii="Arial" w:eastAsia="Times New Roman" w:hAnsi="Arial" w:cs="Arial"/>
                <w:noProof/>
                <w:color w:val="000000"/>
                <w:sz w:val="20"/>
                <w:szCs w:val="20"/>
                <w:u w:val="single"/>
                <w:lang w:eastAsia="lv-LV"/>
              </w:rPr>
              <w:t>Дополнительные услуги</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выплата наличных денег с расчетной картой</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в банкоматах PNB Banka (бульвар Райня 11, ул. Прушу 2B, Рига)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в POS-терминалах PNB Banka с картой в валюте EUR</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первые три выплаты в месяц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ко всем остальным выплатам в тот же месяц применяется 1% от суммы (мин. EUR 1.50)</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в банкоматах других банков в Латвии и за границей</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первые три выплаты в месяц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все остальные выплаты в тот же месяц – 1% от суммы (мин. EUR 1.50)</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в POS-терминалах других банков в Латвии и за границей – 2%, мин. 3 EUR</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запрос баланса счета в банкомате PNB Banka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плата за выдачу и пользование дополнительной картой (ребенку от 7 до 17 лет (включительно)) – бесплатно</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плата за выдачу и пользование дополнительной картой – 0,75 EUR</w:t>
            </w:r>
          </w:p>
          <w:p w:rsidR="008739CD" w:rsidRPr="008739CD" w:rsidRDefault="008739CD" w:rsidP="008739CD">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 xml:space="preserve"> - скидка на следующие продукты (при оформлении продукта в центре обслуживания клиентов): плата за обмен валюты (конвертацию); плата за оформление и выдачу потребительского кредита; страхование имущества, страхование от несчастных случаев, приобретение полиса OCTA – скидка 5% от стандартной цены</w:t>
            </w:r>
          </w:p>
          <w:p w:rsidR="00D0476E" w:rsidRPr="00A51758" w:rsidRDefault="008739CD" w:rsidP="008739CD">
            <w:pPr>
              <w:spacing w:before="20" w:after="20" w:line="240" w:lineRule="auto"/>
              <w:rPr>
                <w:rFonts w:ascii="Arial" w:eastAsia="Times New Roman" w:hAnsi="Arial" w:cs="Arial"/>
                <w:noProof/>
                <w:color w:val="000000"/>
                <w:sz w:val="20"/>
                <w:szCs w:val="20"/>
                <w:highlight w:val="yellow"/>
                <w:lang w:eastAsia="lv-LV"/>
              </w:rPr>
            </w:pPr>
            <w:r w:rsidRPr="008739CD">
              <w:rPr>
                <w:rFonts w:ascii="Arial" w:eastAsia="Times New Roman" w:hAnsi="Arial" w:cs="Arial"/>
                <w:noProof/>
                <w:color w:val="000000"/>
                <w:sz w:val="20"/>
                <w:szCs w:val="20"/>
                <w:lang w:eastAsia="lv-LV"/>
              </w:rPr>
              <w:t xml:space="preserve"> - надбавка к процентной ставке, если депозит оформляется на срок от 13 месяцев – 0,05% пункта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353E0" w:rsidRPr="008739CD" w:rsidRDefault="003353E0" w:rsidP="001F7F40">
            <w:pPr>
              <w:spacing w:before="20" w:after="20" w:line="240" w:lineRule="auto"/>
              <w:rPr>
                <w:rFonts w:ascii="Arial" w:eastAsia="Times New Roman" w:hAnsi="Arial" w:cs="Arial"/>
                <w:noProof/>
                <w:color w:val="000000"/>
                <w:sz w:val="20"/>
                <w:szCs w:val="20"/>
                <w:lang w:eastAsia="lv-LV"/>
              </w:rPr>
            </w:pPr>
            <w:r w:rsidRPr="008739CD">
              <w:rPr>
                <w:rFonts w:ascii="Arial" w:eastAsia="Times New Roman" w:hAnsi="Arial" w:cs="Arial"/>
                <w:noProof/>
                <w:color w:val="000000"/>
                <w:sz w:val="20"/>
                <w:szCs w:val="20"/>
                <w:lang w:eastAsia="lv-LV"/>
              </w:rPr>
              <w:t>1.50 EUR</w:t>
            </w:r>
          </w:p>
          <w:p w:rsidR="00D0476E" w:rsidRPr="00D0476E" w:rsidRDefault="008739CD" w:rsidP="001F7F40">
            <w:pPr>
              <w:spacing w:before="20" w:after="20" w:line="240" w:lineRule="auto"/>
              <w:rPr>
                <w:rFonts w:ascii="Arial" w:eastAsia="Times New Roman" w:hAnsi="Arial" w:cs="Arial"/>
                <w:i/>
                <w:noProof/>
                <w:color w:val="000000"/>
                <w:sz w:val="16"/>
                <w:szCs w:val="16"/>
                <w:lang w:eastAsia="lv-LV"/>
              </w:rPr>
            </w:pPr>
            <w:r w:rsidRPr="008739CD">
              <w:rPr>
                <w:rFonts w:ascii="Arial" w:eastAsia="Times New Roman" w:hAnsi="Arial" w:cs="Arial"/>
                <w:i/>
                <w:noProof/>
                <w:color w:val="000000"/>
                <w:sz w:val="16"/>
                <w:szCs w:val="16"/>
                <w:lang w:eastAsia="lv-LV"/>
              </w:rPr>
              <w:t>(если в течение предыдущего месяца проведено не менее 5 банковских операций (перечисления с привязанного к комплекту счета (перечисления, произведенные в рамках одного Клиента в Банке, не считаются), платежи расчетной картой за товары и услуги, снятие наличных денег в банкомате с расчетной карты, присоединенной к комплекту))</w:t>
            </w:r>
          </w:p>
        </w:tc>
      </w:tr>
      <w:tr w:rsidR="00D0476E" w:rsidRPr="00D0476E" w:rsidTr="004473AB">
        <w:trPr>
          <w:trHeight w:val="50"/>
        </w:trPr>
        <w:tc>
          <w:tcPr>
            <w:tcW w:w="2386" w:type="dxa"/>
            <w:tcBorders>
              <w:top w:val="nil"/>
              <w:left w:val="single" w:sz="8" w:space="0" w:color="auto"/>
              <w:bottom w:val="nil"/>
              <w:right w:val="nil"/>
            </w:tcBorders>
            <w:shd w:val="clear" w:color="auto" w:fill="auto"/>
            <w:noWrap/>
            <w:vAlign w:val="bottom"/>
            <w:hideMark/>
          </w:tcPr>
          <w:p w:rsidR="00D0476E" w:rsidRPr="00D0476E" w:rsidRDefault="00D0476E" w:rsidP="001F7F40">
            <w:pPr>
              <w:spacing w:before="20" w:after="20" w:line="240" w:lineRule="auto"/>
              <w:rPr>
                <w:rFonts w:ascii="Arial" w:eastAsia="Times New Roman" w:hAnsi="Arial" w:cs="Arial"/>
                <w:noProof/>
                <w:color w:val="000000"/>
                <w:sz w:val="16"/>
                <w:szCs w:val="16"/>
                <w:lang w:eastAsia="lv-LV"/>
              </w:rPr>
            </w:pPr>
            <w:r w:rsidRPr="00D0476E">
              <w:rPr>
                <w:rFonts w:ascii="Arial" w:eastAsia="Times New Roman" w:hAnsi="Arial" w:cs="Arial"/>
                <w:noProof/>
                <w:color w:val="000000"/>
                <w:sz w:val="16"/>
                <w:szCs w:val="16"/>
                <w:lang w:eastAsia="lv-LV"/>
              </w:rPr>
              <w:t> </w:t>
            </w:r>
          </w:p>
        </w:tc>
        <w:tc>
          <w:tcPr>
            <w:tcW w:w="5269" w:type="dxa"/>
            <w:tcBorders>
              <w:top w:val="nil"/>
              <w:left w:val="nil"/>
              <w:bottom w:val="nil"/>
              <w:right w:val="nil"/>
            </w:tcBorders>
            <w:shd w:val="clear" w:color="auto" w:fill="auto"/>
            <w:noWrap/>
            <w:vAlign w:val="bottom"/>
            <w:hideMark/>
          </w:tcPr>
          <w:p w:rsidR="00D0476E" w:rsidRPr="00D0476E" w:rsidRDefault="00D0476E" w:rsidP="001F7F40">
            <w:pPr>
              <w:spacing w:before="20" w:after="20" w:line="240" w:lineRule="auto"/>
              <w:rPr>
                <w:rFonts w:ascii="Arial" w:eastAsia="Times New Roman" w:hAnsi="Arial" w:cs="Arial"/>
                <w:noProof/>
                <w:color w:val="000000"/>
                <w:sz w:val="16"/>
                <w:szCs w:val="16"/>
                <w:lang w:eastAsia="lv-LV"/>
              </w:rPr>
            </w:pPr>
          </w:p>
        </w:tc>
        <w:tc>
          <w:tcPr>
            <w:tcW w:w="3402" w:type="dxa"/>
            <w:tcBorders>
              <w:top w:val="nil"/>
              <w:left w:val="nil"/>
              <w:bottom w:val="nil"/>
              <w:right w:val="single" w:sz="8" w:space="0" w:color="auto"/>
            </w:tcBorders>
            <w:shd w:val="clear" w:color="auto" w:fill="auto"/>
            <w:noWrap/>
            <w:vAlign w:val="bottom"/>
            <w:hideMark/>
          </w:tcPr>
          <w:p w:rsidR="00D0476E" w:rsidRPr="00D0476E" w:rsidRDefault="00D0476E" w:rsidP="001F7F40">
            <w:pPr>
              <w:spacing w:before="20" w:after="20" w:line="240" w:lineRule="auto"/>
              <w:rPr>
                <w:rFonts w:ascii="Arial" w:eastAsia="Times New Roman" w:hAnsi="Arial" w:cs="Arial"/>
                <w:noProof/>
                <w:color w:val="000000"/>
                <w:sz w:val="16"/>
                <w:szCs w:val="16"/>
                <w:lang w:eastAsia="lv-LV"/>
              </w:rPr>
            </w:pPr>
            <w:r w:rsidRPr="00D0476E">
              <w:rPr>
                <w:rFonts w:ascii="Arial" w:eastAsia="Times New Roman" w:hAnsi="Arial" w:cs="Arial"/>
                <w:noProof/>
                <w:color w:val="000000"/>
                <w:sz w:val="16"/>
                <w:szCs w:val="16"/>
                <w:lang w:eastAsia="lv-LV"/>
              </w:rPr>
              <w:t> </w:t>
            </w:r>
          </w:p>
        </w:tc>
      </w:tr>
      <w:tr w:rsidR="00D0476E" w:rsidRPr="00D0476E" w:rsidTr="001F7F40">
        <w:trPr>
          <w:trHeight w:val="360"/>
        </w:trPr>
        <w:tc>
          <w:tcPr>
            <w:tcW w:w="11057" w:type="dxa"/>
            <w:gridSpan w:val="3"/>
            <w:tcBorders>
              <w:top w:val="single" w:sz="4" w:space="0" w:color="auto"/>
              <w:left w:val="single" w:sz="8" w:space="0" w:color="auto"/>
              <w:bottom w:val="single" w:sz="4" w:space="0" w:color="auto"/>
              <w:right w:val="single" w:sz="8" w:space="0" w:color="000000"/>
            </w:tcBorders>
            <w:shd w:val="clear" w:color="000000" w:fill="FFFFFF"/>
            <w:noWrap/>
            <w:hideMark/>
          </w:tcPr>
          <w:p w:rsidR="00D0476E" w:rsidRPr="00D0476E" w:rsidRDefault="00CF57CB" w:rsidP="001F7F40">
            <w:pPr>
              <w:spacing w:before="20" w:after="20" w:line="240" w:lineRule="auto"/>
              <w:rPr>
                <w:rFonts w:ascii="Arial" w:eastAsia="Times New Roman" w:hAnsi="Arial" w:cs="Arial"/>
                <w:b/>
                <w:bCs/>
                <w:noProof/>
                <w:sz w:val="24"/>
                <w:szCs w:val="24"/>
                <w:lang w:eastAsia="lv-LV"/>
              </w:rPr>
            </w:pPr>
            <w:r w:rsidRPr="00CF57CB">
              <w:rPr>
                <w:rFonts w:ascii="Arial" w:eastAsia="Times New Roman" w:hAnsi="Arial" w:cs="Arial"/>
                <w:b/>
                <w:bCs/>
                <w:noProof/>
                <w:sz w:val="24"/>
                <w:szCs w:val="24"/>
                <w:lang w:eastAsia="lv-LV"/>
              </w:rPr>
              <w:lastRenderedPageBreak/>
              <w:t>Всеобъемлющий показатель затрат</w:t>
            </w:r>
            <w:r w:rsidRPr="00CF57CB">
              <w:rPr>
                <w:rFonts w:ascii="Arial" w:eastAsia="Times New Roman" w:hAnsi="Arial" w:cs="Arial"/>
                <w:b/>
                <w:bCs/>
                <w:noProof/>
                <w:sz w:val="24"/>
                <w:szCs w:val="24"/>
                <w:vertAlign w:val="superscript"/>
                <w:lang w:eastAsia="lv-LV"/>
              </w:rPr>
              <w:t>3</w:t>
            </w:r>
          </w:p>
        </w:tc>
      </w:tr>
      <w:tr w:rsidR="00D0476E" w:rsidRPr="00D0476E" w:rsidTr="004473AB">
        <w:trPr>
          <w:trHeight w:val="2157"/>
        </w:trPr>
        <w:tc>
          <w:tcPr>
            <w:tcW w:w="7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160AE" w:rsidRPr="00E160AE" w:rsidRDefault="00CF57CB" w:rsidP="00E160AE">
            <w:pPr>
              <w:spacing w:before="20" w:after="20" w:line="240" w:lineRule="auto"/>
              <w:rPr>
                <w:rFonts w:ascii="Arial" w:eastAsia="Times New Roman" w:hAnsi="Arial" w:cs="Arial"/>
                <w:noProof/>
                <w:color w:val="000000"/>
                <w:sz w:val="20"/>
                <w:szCs w:val="20"/>
                <w:lang w:eastAsia="lv-LV"/>
              </w:rPr>
            </w:pPr>
            <w:r w:rsidRPr="00CF57CB">
              <w:rPr>
                <w:rFonts w:ascii="Arial" w:eastAsia="Times New Roman" w:hAnsi="Arial" w:cs="Arial"/>
                <w:noProof/>
                <w:color w:val="000000"/>
                <w:sz w:val="20"/>
                <w:szCs w:val="20"/>
                <w:lang w:eastAsia="lv-LV"/>
              </w:rPr>
              <w:t>При расчете всеобъемлющего показателя затрат взяты за основу осуществленные в течение года действия:</w:t>
            </w:r>
            <w:r w:rsidR="00E160AE" w:rsidRPr="00E160AE">
              <w:rPr>
                <w:rFonts w:ascii="Arial" w:eastAsia="Times New Roman" w:hAnsi="Arial" w:cs="Arial"/>
                <w:noProof/>
                <w:color w:val="000000"/>
                <w:sz w:val="20"/>
                <w:szCs w:val="20"/>
                <w:lang w:eastAsia="lv-LV"/>
              </w:rPr>
              <w:t xml:space="preserve"> </w:t>
            </w:r>
          </w:p>
          <w:p w:rsidR="00E160AE" w:rsidRPr="00E160AE" w:rsidRDefault="00E160AE" w:rsidP="00E160AE">
            <w:pPr>
              <w:spacing w:before="20" w:after="20" w:line="240" w:lineRule="auto"/>
              <w:rPr>
                <w:rFonts w:ascii="Arial" w:eastAsia="Times New Roman" w:hAnsi="Arial" w:cs="Arial"/>
                <w:noProof/>
                <w:color w:val="000000"/>
                <w:sz w:val="16"/>
                <w:szCs w:val="16"/>
                <w:lang w:eastAsia="lv-LV"/>
              </w:rPr>
            </w:pPr>
            <w:r w:rsidRPr="00E160AE">
              <w:rPr>
                <w:rFonts w:ascii="Arial" w:eastAsia="Times New Roman" w:hAnsi="Arial" w:cs="Arial"/>
                <w:noProof/>
                <w:color w:val="000000"/>
                <w:sz w:val="16"/>
                <w:szCs w:val="16"/>
                <w:lang w:eastAsia="lv-LV"/>
              </w:rPr>
              <w:t>• открыт расчетный счет;</w:t>
            </w:r>
          </w:p>
          <w:p w:rsidR="00E160AE" w:rsidRPr="00E160AE" w:rsidRDefault="00E160AE" w:rsidP="00E160AE">
            <w:pPr>
              <w:spacing w:before="20" w:after="20" w:line="240" w:lineRule="auto"/>
              <w:rPr>
                <w:rFonts w:ascii="Arial" w:eastAsia="Times New Roman" w:hAnsi="Arial" w:cs="Arial"/>
                <w:noProof/>
                <w:color w:val="000000"/>
                <w:sz w:val="16"/>
                <w:szCs w:val="16"/>
                <w:lang w:eastAsia="lv-LV"/>
              </w:rPr>
            </w:pPr>
            <w:r w:rsidRPr="00E160AE">
              <w:rPr>
                <w:rFonts w:ascii="Arial" w:eastAsia="Times New Roman" w:hAnsi="Arial" w:cs="Arial"/>
                <w:noProof/>
                <w:color w:val="000000"/>
                <w:sz w:val="16"/>
                <w:szCs w:val="16"/>
                <w:lang w:eastAsia="lv-LV"/>
              </w:rPr>
              <w:t>• открыта и каждый месяц используется дебетовая карта и/или кредитная карта (не считая кредитного лимита);</w:t>
            </w:r>
          </w:p>
          <w:p w:rsidR="00E160AE" w:rsidRPr="00E160AE" w:rsidRDefault="00E160AE" w:rsidP="00E160AE">
            <w:pPr>
              <w:spacing w:before="20" w:after="20" w:line="240" w:lineRule="auto"/>
              <w:rPr>
                <w:rFonts w:ascii="Arial" w:eastAsia="Times New Roman" w:hAnsi="Arial" w:cs="Arial"/>
                <w:noProof/>
                <w:color w:val="000000"/>
                <w:sz w:val="16"/>
                <w:szCs w:val="16"/>
                <w:lang w:eastAsia="lv-LV"/>
              </w:rPr>
            </w:pPr>
            <w:r w:rsidRPr="00E160AE">
              <w:rPr>
                <w:rFonts w:ascii="Arial" w:eastAsia="Times New Roman" w:hAnsi="Arial" w:cs="Arial"/>
                <w:noProof/>
                <w:color w:val="000000"/>
                <w:sz w:val="16"/>
                <w:szCs w:val="16"/>
                <w:lang w:eastAsia="lv-LV"/>
              </w:rPr>
              <w:t>• подключен и каждый месяц используется интернет-банк;</w:t>
            </w:r>
          </w:p>
          <w:p w:rsidR="00E160AE" w:rsidRPr="00E160AE" w:rsidRDefault="00E160AE" w:rsidP="00E160AE">
            <w:pPr>
              <w:spacing w:before="20" w:after="20" w:line="240" w:lineRule="auto"/>
              <w:rPr>
                <w:rFonts w:ascii="Arial" w:eastAsia="Times New Roman" w:hAnsi="Arial" w:cs="Arial"/>
                <w:noProof/>
                <w:color w:val="000000"/>
                <w:sz w:val="16"/>
                <w:szCs w:val="16"/>
                <w:lang w:eastAsia="lv-LV"/>
              </w:rPr>
            </w:pPr>
            <w:r w:rsidRPr="00E160AE">
              <w:rPr>
                <w:rFonts w:ascii="Arial" w:eastAsia="Times New Roman" w:hAnsi="Arial" w:cs="Arial"/>
                <w:noProof/>
                <w:color w:val="000000"/>
                <w:sz w:val="16"/>
                <w:szCs w:val="16"/>
                <w:lang w:eastAsia="lv-LV"/>
              </w:rPr>
              <w:t>• выдано средство аутентификации;</w:t>
            </w:r>
          </w:p>
          <w:p w:rsidR="00E160AE" w:rsidRPr="00E160AE" w:rsidRDefault="00E160AE" w:rsidP="00E160AE">
            <w:pPr>
              <w:spacing w:before="20" w:after="20" w:line="240" w:lineRule="auto"/>
              <w:rPr>
                <w:rFonts w:ascii="Arial" w:eastAsia="Times New Roman" w:hAnsi="Arial" w:cs="Arial"/>
                <w:noProof/>
                <w:color w:val="000000"/>
                <w:sz w:val="16"/>
                <w:szCs w:val="16"/>
                <w:lang w:eastAsia="lv-LV"/>
              </w:rPr>
            </w:pPr>
            <w:r w:rsidRPr="00E160AE">
              <w:rPr>
                <w:rFonts w:ascii="Arial" w:eastAsia="Times New Roman" w:hAnsi="Arial" w:cs="Arial"/>
                <w:noProof/>
                <w:color w:val="000000"/>
                <w:sz w:val="16"/>
                <w:szCs w:val="16"/>
                <w:lang w:eastAsia="lv-LV"/>
              </w:rPr>
              <w:t>• в интернет-банке в валюте EUR осуществляются неограниченные перечисления на принадлежащий себе счет и/или неограниченные перечисления на принадлежащий  другому лицу счет в PNB Banka;</w:t>
            </w:r>
          </w:p>
          <w:p w:rsidR="00E160AE" w:rsidRPr="00E160AE" w:rsidRDefault="00E160AE" w:rsidP="00E160AE">
            <w:pPr>
              <w:spacing w:before="20" w:after="20" w:line="240" w:lineRule="auto"/>
              <w:rPr>
                <w:rFonts w:ascii="Arial" w:eastAsia="Times New Roman" w:hAnsi="Arial" w:cs="Arial"/>
                <w:noProof/>
                <w:color w:val="000000"/>
                <w:sz w:val="16"/>
                <w:szCs w:val="16"/>
                <w:lang w:eastAsia="lv-LV"/>
              </w:rPr>
            </w:pPr>
            <w:r w:rsidRPr="00E160AE">
              <w:rPr>
                <w:rFonts w:ascii="Arial" w:eastAsia="Times New Roman" w:hAnsi="Arial" w:cs="Arial"/>
                <w:noProof/>
                <w:color w:val="000000"/>
                <w:sz w:val="16"/>
                <w:szCs w:val="16"/>
                <w:lang w:eastAsia="lv-LV"/>
              </w:rPr>
              <w:t>• в интернет-банке в валюте EUR осуществляются перечисления 20 в другой банк в Латвии или в ЕЭЗ</w:t>
            </w:r>
            <w:r w:rsidRPr="006B3787">
              <w:rPr>
                <w:rFonts w:ascii="Arial" w:eastAsia="Times New Roman" w:hAnsi="Arial" w:cs="Arial"/>
                <w:noProof/>
                <w:color w:val="000000"/>
                <w:sz w:val="16"/>
                <w:szCs w:val="16"/>
                <w:vertAlign w:val="superscript"/>
                <w:lang w:eastAsia="lv-LV"/>
              </w:rPr>
              <w:t>2</w:t>
            </w:r>
            <w:r w:rsidRPr="00E160AE">
              <w:rPr>
                <w:rFonts w:ascii="Arial" w:eastAsia="Times New Roman" w:hAnsi="Arial" w:cs="Arial"/>
                <w:noProof/>
                <w:color w:val="000000"/>
                <w:sz w:val="16"/>
                <w:szCs w:val="16"/>
                <w:lang w:eastAsia="lv-LV"/>
              </w:rPr>
              <w:t>;</w:t>
            </w:r>
          </w:p>
          <w:p w:rsidR="00D0476E" w:rsidRPr="00A51758" w:rsidRDefault="00E160AE" w:rsidP="00E160AE">
            <w:pPr>
              <w:spacing w:before="20" w:after="20" w:line="240" w:lineRule="auto"/>
              <w:rPr>
                <w:rFonts w:ascii="Arial" w:eastAsia="Times New Roman" w:hAnsi="Arial" w:cs="Arial"/>
                <w:noProof/>
                <w:color w:val="000000"/>
                <w:sz w:val="20"/>
                <w:szCs w:val="20"/>
                <w:highlight w:val="yellow"/>
                <w:lang w:eastAsia="lv-LV"/>
              </w:rPr>
            </w:pPr>
            <w:r w:rsidRPr="00E160AE">
              <w:rPr>
                <w:rFonts w:ascii="Arial" w:eastAsia="Times New Roman" w:hAnsi="Arial" w:cs="Arial"/>
                <w:noProof/>
                <w:color w:val="000000"/>
                <w:sz w:val="16"/>
                <w:szCs w:val="16"/>
                <w:lang w:eastAsia="lv-LV"/>
              </w:rPr>
              <w:t>• каждый месяц снимаются наличные деньги в размере одной минимальной зарплаты с помощью дебетовой карты в одном из банкоматов PNB Banka.</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D0476E" w:rsidRPr="00D0476E" w:rsidRDefault="00541E58" w:rsidP="00541E58">
            <w:pPr>
              <w:spacing w:before="20" w:after="20" w:line="240" w:lineRule="auto"/>
              <w:rPr>
                <w:rFonts w:ascii="Arial" w:eastAsia="Times New Roman" w:hAnsi="Arial" w:cs="Arial"/>
                <w:noProof/>
                <w:color w:val="000000"/>
                <w:sz w:val="20"/>
                <w:szCs w:val="20"/>
                <w:lang w:eastAsia="lv-LV"/>
              </w:rPr>
            </w:pPr>
            <w:r>
              <w:rPr>
                <w:rFonts w:ascii="Arial" w:eastAsia="Times New Roman" w:hAnsi="Arial" w:cs="Arial"/>
                <w:noProof/>
                <w:color w:val="000000"/>
                <w:sz w:val="20"/>
                <w:szCs w:val="20"/>
                <w:lang w:eastAsia="lv-LV"/>
              </w:rPr>
              <w:t>37.60</w:t>
            </w:r>
            <w:r w:rsidR="00D0476E" w:rsidRPr="00D0476E">
              <w:rPr>
                <w:rFonts w:ascii="Arial" w:eastAsia="Times New Roman" w:hAnsi="Arial" w:cs="Arial"/>
                <w:noProof/>
                <w:color w:val="000000"/>
                <w:sz w:val="20"/>
                <w:szCs w:val="20"/>
                <w:lang w:eastAsia="lv-LV"/>
              </w:rPr>
              <w:t xml:space="preserve"> EUR</w:t>
            </w:r>
          </w:p>
        </w:tc>
      </w:tr>
      <w:tr w:rsidR="00D0476E" w:rsidRPr="00D0476E" w:rsidTr="00D0476E">
        <w:trPr>
          <w:trHeight w:val="285"/>
        </w:trPr>
        <w:tc>
          <w:tcPr>
            <w:tcW w:w="11057" w:type="dxa"/>
            <w:gridSpan w:val="3"/>
            <w:tcBorders>
              <w:top w:val="nil"/>
              <w:left w:val="nil"/>
              <w:bottom w:val="nil"/>
              <w:right w:val="nil"/>
            </w:tcBorders>
            <w:shd w:val="clear" w:color="auto" w:fill="auto"/>
            <w:noWrap/>
            <w:vAlign w:val="bottom"/>
            <w:hideMark/>
          </w:tcPr>
          <w:p w:rsidR="00D0476E" w:rsidRPr="00F51AA3" w:rsidRDefault="00D0476E" w:rsidP="001F7F40">
            <w:pPr>
              <w:spacing w:before="20" w:after="20" w:line="240" w:lineRule="auto"/>
              <w:rPr>
                <w:rFonts w:ascii="Arial" w:eastAsia="Times New Roman" w:hAnsi="Arial" w:cs="Arial"/>
                <w:noProof/>
                <w:color w:val="000000"/>
                <w:sz w:val="16"/>
                <w:szCs w:val="16"/>
                <w:lang w:eastAsia="lv-LV"/>
              </w:rPr>
            </w:pPr>
            <w:r w:rsidRPr="00CF57CB">
              <w:rPr>
                <w:rFonts w:ascii="Arial" w:eastAsia="Times New Roman" w:hAnsi="Arial" w:cs="Arial"/>
                <w:noProof/>
                <w:color w:val="000000"/>
                <w:sz w:val="16"/>
                <w:szCs w:val="16"/>
                <w:vertAlign w:val="superscript"/>
                <w:lang w:eastAsia="lv-LV"/>
              </w:rPr>
              <w:t>1</w:t>
            </w:r>
            <w:r w:rsidRPr="00D0476E">
              <w:rPr>
                <w:rFonts w:ascii="Arial" w:eastAsia="Times New Roman" w:hAnsi="Arial" w:cs="Arial"/>
                <w:noProof/>
                <w:color w:val="000000"/>
                <w:sz w:val="16"/>
                <w:szCs w:val="16"/>
                <w:lang w:eastAsia="lv-LV"/>
              </w:rPr>
              <w:t xml:space="preserve"> </w:t>
            </w:r>
            <w:r w:rsidR="00A95101" w:rsidRPr="00A95101">
              <w:rPr>
                <w:rFonts w:ascii="Arial" w:eastAsia="Times New Roman" w:hAnsi="Arial" w:cs="Arial"/>
                <w:noProof/>
                <w:color w:val="000000"/>
                <w:sz w:val="16"/>
                <w:szCs w:val="16"/>
                <w:lang w:eastAsia="lv-LV"/>
              </w:rPr>
              <w:t>Информационный документ по тарифам включает в себя услуги в валюте EUR.</w:t>
            </w:r>
          </w:p>
          <w:p w:rsidR="00D0476E" w:rsidRDefault="00D0476E" w:rsidP="001F7F40">
            <w:pPr>
              <w:spacing w:before="20" w:after="20" w:line="240" w:lineRule="auto"/>
              <w:rPr>
                <w:rFonts w:ascii="Arial" w:eastAsia="Times New Roman" w:hAnsi="Arial" w:cs="Arial"/>
                <w:noProof/>
                <w:color w:val="000000"/>
                <w:sz w:val="16"/>
                <w:szCs w:val="16"/>
                <w:lang w:eastAsia="lv-LV"/>
              </w:rPr>
            </w:pPr>
            <w:r w:rsidRPr="00CF57CB">
              <w:rPr>
                <w:rFonts w:ascii="Arial" w:eastAsia="Times New Roman" w:hAnsi="Arial" w:cs="Arial"/>
                <w:noProof/>
                <w:color w:val="000000"/>
                <w:sz w:val="16"/>
                <w:szCs w:val="16"/>
                <w:vertAlign w:val="superscript"/>
                <w:lang w:eastAsia="lv-LV"/>
              </w:rPr>
              <w:t>2</w:t>
            </w:r>
            <w:r w:rsidRPr="00D0476E">
              <w:rPr>
                <w:rFonts w:ascii="Arial" w:eastAsia="Times New Roman" w:hAnsi="Arial" w:cs="Arial"/>
                <w:noProof/>
                <w:color w:val="000000"/>
                <w:sz w:val="16"/>
                <w:szCs w:val="16"/>
                <w:lang w:eastAsia="lv-LV"/>
              </w:rPr>
              <w:t xml:space="preserve"> </w:t>
            </w:r>
            <w:r w:rsidR="00A95101" w:rsidRPr="00A95101">
              <w:rPr>
                <w:rFonts w:ascii="Arial" w:eastAsia="Times New Roman" w:hAnsi="Arial" w:cs="Arial"/>
                <w:noProof/>
                <w:color w:val="000000"/>
                <w:sz w:val="16"/>
                <w:szCs w:val="16"/>
                <w:lang w:eastAsia="lv-LV"/>
              </w:rPr>
              <w:t>Страны Европейской экономической зоны (ЕЭЗ): Австрия, Бельгия, Болгария, Великобритания (включая Гибралтар), Венгрия, Германия, Греция, Дания, Ирландия, Исландия, Испания, Италия, Кипр, Латвия, Литва, Лихтенштейн, Люксембург, Мальта, Нидерланды, Норвегия, Польша, Португалия, Румыния, Словакия, Словения, Финляндия, Франция (включая Французскую Гвиану, Гваделупу, Мартинику, Реюньон), Хорватия, Чехия, Швеция, Эстония.</w:t>
            </w:r>
          </w:p>
          <w:p w:rsidR="00CF57CB" w:rsidRPr="00D0476E" w:rsidRDefault="00CF57CB" w:rsidP="001F7F40">
            <w:pPr>
              <w:spacing w:before="20" w:after="20" w:line="240" w:lineRule="auto"/>
              <w:rPr>
                <w:rFonts w:ascii="Arial" w:eastAsia="Times New Roman" w:hAnsi="Arial" w:cs="Arial"/>
                <w:noProof/>
                <w:color w:val="000000"/>
                <w:sz w:val="16"/>
                <w:szCs w:val="16"/>
                <w:lang w:eastAsia="lv-LV"/>
              </w:rPr>
            </w:pPr>
            <w:r w:rsidRPr="00CF57CB">
              <w:rPr>
                <w:rFonts w:ascii="Arial" w:eastAsia="Times New Roman" w:hAnsi="Arial" w:cs="Arial"/>
                <w:noProof/>
                <w:color w:val="000000"/>
                <w:sz w:val="16"/>
                <w:szCs w:val="16"/>
                <w:vertAlign w:val="superscript"/>
                <w:lang w:eastAsia="lv-LV"/>
              </w:rPr>
              <w:t>3</w:t>
            </w:r>
            <w:r>
              <w:rPr>
                <w:rFonts w:ascii="Arial" w:eastAsia="Times New Roman" w:hAnsi="Arial" w:cs="Arial"/>
                <w:noProof/>
                <w:color w:val="000000"/>
                <w:sz w:val="16"/>
                <w:szCs w:val="16"/>
                <w:lang w:eastAsia="lv-LV"/>
              </w:rPr>
              <w:t xml:space="preserve"> </w:t>
            </w:r>
            <w:r w:rsidRPr="00CF57CB">
              <w:rPr>
                <w:rFonts w:ascii="Arial" w:eastAsia="Times New Roman" w:hAnsi="Arial" w:cs="Arial"/>
                <w:noProof/>
                <w:color w:val="000000"/>
                <w:sz w:val="16"/>
                <w:szCs w:val="16"/>
                <w:lang w:eastAsia="lv-LV"/>
              </w:rPr>
              <w:t>Всеобъемлющий показатель затрат отражает размер потенциальных затрат для определенного профиля клиента; профиль клиента определен, основываясь на среднестатистических показателях банковской отрасли.</w:t>
            </w:r>
          </w:p>
        </w:tc>
      </w:tr>
      <w:bookmarkEnd w:id="0"/>
    </w:tbl>
    <w:p w:rsidR="006E28B9" w:rsidRPr="00F51AA3" w:rsidRDefault="006E28B9" w:rsidP="004473AB">
      <w:pPr>
        <w:spacing w:before="20" w:after="20" w:line="240" w:lineRule="auto"/>
        <w:rPr>
          <w:noProof/>
        </w:rPr>
      </w:pPr>
    </w:p>
    <w:sectPr w:rsidR="006E28B9" w:rsidRPr="00F51AA3" w:rsidSect="00D047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6E"/>
    <w:rsid w:val="00166ADE"/>
    <w:rsid w:val="001F7F40"/>
    <w:rsid w:val="0026214B"/>
    <w:rsid w:val="003353E0"/>
    <w:rsid w:val="004473AB"/>
    <w:rsid w:val="00516102"/>
    <w:rsid w:val="00541E58"/>
    <w:rsid w:val="005830A2"/>
    <w:rsid w:val="00591465"/>
    <w:rsid w:val="00651774"/>
    <w:rsid w:val="006B3787"/>
    <w:rsid w:val="006E28B9"/>
    <w:rsid w:val="007B7C82"/>
    <w:rsid w:val="008739CD"/>
    <w:rsid w:val="00A51758"/>
    <w:rsid w:val="00A95101"/>
    <w:rsid w:val="00BB6158"/>
    <w:rsid w:val="00CF57CB"/>
    <w:rsid w:val="00D0476E"/>
    <w:rsid w:val="00D20BE3"/>
    <w:rsid w:val="00D46AF6"/>
    <w:rsid w:val="00E160AE"/>
    <w:rsid w:val="00E814B9"/>
    <w:rsid w:val="00F51AA3"/>
    <w:rsid w:val="00FF7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8F202-FD8F-486F-AE0B-A7AA0DA0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6E"/>
    <w:pPr>
      <w:ind w:left="720"/>
      <w:contextualSpacing/>
    </w:pPr>
  </w:style>
  <w:style w:type="character" w:styleId="CommentReference">
    <w:name w:val="annotation reference"/>
    <w:basedOn w:val="DefaultParagraphFont"/>
    <w:uiPriority w:val="99"/>
    <w:semiHidden/>
    <w:unhideWhenUsed/>
    <w:rsid w:val="001F7F40"/>
    <w:rPr>
      <w:sz w:val="16"/>
      <w:szCs w:val="16"/>
    </w:rPr>
  </w:style>
  <w:style w:type="paragraph" w:styleId="CommentText">
    <w:name w:val="annotation text"/>
    <w:basedOn w:val="Normal"/>
    <w:link w:val="CommentTextChar"/>
    <w:uiPriority w:val="99"/>
    <w:semiHidden/>
    <w:unhideWhenUsed/>
    <w:rsid w:val="001F7F40"/>
    <w:pPr>
      <w:spacing w:line="240" w:lineRule="auto"/>
    </w:pPr>
    <w:rPr>
      <w:sz w:val="20"/>
      <w:szCs w:val="20"/>
    </w:rPr>
  </w:style>
  <w:style w:type="character" w:customStyle="1" w:styleId="CommentTextChar">
    <w:name w:val="Comment Text Char"/>
    <w:basedOn w:val="DefaultParagraphFont"/>
    <w:link w:val="CommentText"/>
    <w:uiPriority w:val="99"/>
    <w:semiHidden/>
    <w:rsid w:val="001F7F40"/>
    <w:rPr>
      <w:sz w:val="20"/>
      <w:szCs w:val="20"/>
    </w:rPr>
  </w:style>
  <w:style w:type="paragraph" w:styleId="CommentSubject">
    <w:name w:val="annotation subject"/>
    <w:basedOn w:val="CommentText"/>
    <w:next w:val="CommentText"/>
    <w:link w:val="CommentSubjectChar"/>
    <w:uiPriority w:val="99"/>
    <w:semiHidden/>
    <w:unhideWhenUsed/>
    <w:rsid w:val="001F7F40"/>
    <w:rPr>
      <w:b/>
      <w:bCs/>
    </w:rPr>
  </w:style>
  <w:style w:type="character" w:customStyle="1" w:styleId="CommentSubjectChar">
    <w:name w:val="Comment Subject Char"/>
    <w:basedOn w:val="CommentTextChar"/>
    <w:link w:val="CommentSubject"/>
    <w:uiPriority w:val="99"/>
    <w:semiHidden/>
    <w:rsid w:val="001F7F40"/>
    <w:rPr>
      <w:b/>
      <w:bCs/>
      <w:sz w:val="20"/>
      <w:szCs w:val="20"/>
    </w:rPr>
  </w:style>
  <w:style w:type="paragraph" w:styleId="BalloonText">
    <w:name w:val="Balloon Text"/>
    <w:basedOn w:val="Normal"/>
    <w:link w:val="BalloonTextChar"/>
    <w:uiPriority w:val="99"/>
    <w:semiHidden/>
    <w:unhideWhenUsed/>
    <w:rsid w:val="001F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691">
      <w:bodyDiv w:val="1"/>
      <w:marLeft w:val="0"/>
      <w:marRight w:val="0"/>
      <w:marTop w:val="0"/>
      <w:marBottom w:val="0"/>
      <w:divBdr>
        <w:top w:val="none" w:sz="0" w:space="0" w:color="auto"/>
        <w:left w:val="none" w:sz="0" w:space="0" w:color="auto"/>
        <w:bottom w:val="none" w:sz="0" w:space="0" w:color="auto"/>
        <w:right w:val="none" w:sz="0" w:space="0" w:color="auto"/>
      </w:divBdr>
    </w:div>
    <w:div w:id="161285383">
      <w:bodyDiv w:val="1"/>
      <w:marLeft w:val="0"/>
      <w:marRight w:val="0"/>
      <w:marTop w:val="0"/>
      <w:marBottom w:val="0"/>
      <w:divBdr>
        <w:top w:val="none" w:sz="0" w:space="0" w:color="auto"/>
        <w:left w:val="none" w:sz="0" w:space="0" w:color="auto"/>
        <w:bottom w:val="none" w:sz="0" w:space="0" w:color="auto"/>
        <w:right w:val="none" w:sz="0" w:space="0" w:color="auto"/>
      </w:divBdr>
    </w:div>
    <w:div w:id="527184737">
      <w:bodyDiv w:val="1"/>
      <w:marLeft w:val="0"/>
      <w:marRight w:val="0"/>
      <w:marTop w:val="0"/>
      <w:marBottom w:val="0"/>
      <w:divBdr>
        <w:top w:val="none" w:sz="0" w:space="0" w:color="auto"/>
        <w:left w:val="none" w:sz="0" w:space="0" w:color="auto"/>
        <w:bottom w:val="none" w:sz="0" w:space="0" w:color="auto"/>
        <w:right w:val="none" w:sz="0" w:space="0" w:color="auto"/>
      </w:divBdr>
    </w:div>
    <w:div w:id="598828464">
      <w:bodyDiv w:val="1"/>
      <w:marLeft w:val="0"/>
      <w:marRight w:val="0"/>
      <w:marTop w:val="0"/>
      <w:marBottom w:val="0"/>
      <w:divBdr>
        <w:top w:val="none" w:sz="0" w:space="0" w:color="auto"/>
        <w:left w:val="none" w:sz="0" w:space="0" w:color="auto"/>
        <w:bottom w:val="none" w:sz="0" w:space="0" w:color="auto"/>
        <w:right w:val="none" w:sz="0" w:space="0" w:color="auto"/>
      </w:divBdr>
    </w:div>
    <w:div w:id="13736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CDCF-4F01-4649-B90E-5A7BFAD4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5736</Words>
  <Characters>3270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Vikmane</dc:creator>
  <cp:keywords/>
  <dc:description/>
  <cp:lastModifiedBy>Santa Vikmane</cp:lastModifiedBy>
  <cp:revision>4</cp:revision>
  <dcterms:created xsi:type="dcterms:W3CDTF">2019-01-11T09:21:00Z</dcterms:created>
  <dcterms:modified xsi:type="dcterms:W3CDTF">2019-03-26T09:00:00Z</dcterms:modified>
</cp:coreProperties>
</file>